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DEC" w:rsidRPr="00F220EB" w:rsidRDefault="00F32E2D" w:rsidP="00F220EB">
      <w:pPr>
        <w:pStyle w:val="Heading1"/>
        <w:jc w:val="center"/>
        <w:rPr>
          <w:rFonts w:ascii="Arial" w:hAnsi="Arial" w:cs="Arial"/>
          <w:color w:val="auto"/>
        </w:rPr>
      </w:pPr>
      <w:r w:rsidRPr="00F220EB">
        <w:rPr>
          <w:rFonts w:ascii="Arial" w:hAnsi="Arial" w:cs="Arial"/>
          <w:color w:val="auto"/>
        </w:rPr>
        <w:t>Methods of Compaction of Basecourse Aggregate for Repeated Load Triaxial Testing</w:t>
      </w:r>
    </w:p>
    <w:p w:rsidR="002207FB" w:rsidRPr="00CB395C" w:rsidRDefault="002207FB" w:rsidP="002207FB">
      <w:pPr>
        <w:spacing w:after="0" w:line="240" w:lineRule="auto"/>
        <w:jc w:val="center"/>
        <w:rPr>
          <w:rFonts w:ascii="Arial" w:hAnsi="Arial" w:cs="Arial"/>
          <w:sz w:val="20"/>
          <w:vertAlign w:val="superscript"/>
        </w:rPr>
      </w:pPr>
      <w:proofErr w:type="spellStart"/>
      <w:r w:rsidRPr="00CB395C">
        <w:rPr>
          <w:rFonts w:ascii="Arial" w:hAnsi="Arial" w:cs="Arial"/>
          <w:sz w:val="20"/>
        </w:rPr>
        <w:t>Pritesh</w:t>
      </w:r>
      <w:proofErr w:type="spellEnd"/>
      <w:r w:rsidRPr="00CB395C">
        <w:rPr>
          <w:rFonts w:ascii="Arial" w:hAnsi="Arial" w:cs="Arial"/>
          <w:sz w:val="20"/>
        </w:rPr>
        <w:t xml:space="preserve"> Karan</w:t>
      </w:r>
      <w:r w:rsidR="00F32E2D" w:rsidRPr="00CB395C">
        <w:rPr>
          <w:rFonts w:ascii="Arial" w:hAnsi="Arial" w:cs="Arial"/>
          <w:sz w:val="20"/>
          <w:vertAlign w:val="superscript"/>
        </w:rPr>
        <w:t>1</w:t>
      </w:r>
      <w:r w:rsidR="00F32E2D" w:rsidRPr="00CB395C">
        <w:rPr>
          <w:rFonts w:ascii="Arial" w:hAnsi="Arial" w:cs="Arial"/>
          <w:sz w:val="20"/>
        </w:rPr>
        <w:t>, Dr Douglas J Wilson</w:t>
      </w:r>
      <w:r w:rsidR="00F32E2D" w:rsidRPr="00CB395C">
        <w:rPr>
          <w:rFonts w:ascii="Arial" w:hAnsi="Arial" w:cs="Arial"/>
          <w:sz w:val="20"/>
          <w:vertAlign w:val="superscript"/>
        </w:rPr>
        <w:t>2</w:t>
      </w:r>
      <w:r w:rsidR="00F32E2D" w:rsidRPr="00CB395C">
        <w:rPr>
          <w:rFonts w:ascii="Arial" w:hAnsi="Arial" w:cs="Arial"/>
          <w:sz w:val="20"/>
        </w:rPr>
        <w:t xml:space="preserve">, Dr </w:t>
      </w:r>
      <w:r w:rsidR="00A1634F">
        <w:rPr>
          <w:rFonts w:ascii="Arial" w:hAnsi="Arial" w:cs="Arial"/>
          <w:sz w:val="20"/>
        </w:rPr>
        <w:t>Tam</w:t>
      </w:r>
      <w:r w:rsidR="00F32E2D" w:rsidRPr="00CB395C">
        <w:rPr>
          <w:rFonts w:ascii="Arial" w:hAnsi="Arial" w:cs="Arial"/>
          <w:sz w:val="20"/>
        </w:rPr>
        <w:t xml:space="preserve"> J Larkin</w:t>
      </w:r>
      <w:r w:rsidR="00F32E2D" w:rsidRPr="00CB395C">
        <w:rPr>
          <w:rFonts w:ascii="Arial" w:hAnsi="Arial" w:cs="Arial"/>
          <w:sz w:val="20"/>
          <w:vertAlign w:val="superscript"/>
        </w:rPr>
        <w:t>3</w:t>
      </w:r>
    </w:p>
    <w:p w:rsidR="002207FB" w:rsidRDefault="00F32E2D" w:rsidP="002207FB">
      <w:pPr>
        <w:spacing w:after="0" w:line="240" w:lineRule="auto"/>
        <w:jc w:val="center"/>
        <w:rPr>
          <w:rFonts w:ascii="Arial" w:hAnsi="Arial" w:cs="Arial"/>
          <w:sz w:val="20"/>
        </w:rPr>
      </w:pPr>
      <w:r w:rsidRPr="00CB395C">
        <w:rPr>
          <w:rFonts w:ascii="Arial" w:hAnsi="Arial" w:cs="Arial"/>
          <w:sz w:val="20"/>
          <w:vertAlign w:val="superscript"/>
        </w:rPr>
        <w:t>1</w:t>
      </w:r>
      <w:r w:rsidR="00F54FAA">
        <w:rPr>
          <w:rFonts w:ascii="Arial" w:hAnsi="Arial" w:cs="Arial"/>
          <w:sz w:val="20"/>
        </w:rPr>
        <w:t xml:space="preserve">Presenter - </w:t>
      </w:r>
      <w:r w:rsidR="002207FB" w:rsidRPr="00CB395C">
        <w:rPr>
          <w:rFonts w:ascii="Arial" w:hAnsi="Arial" w:cs="Arial"/>
          <w:sz w:val="20"/>
        </w:rPr>
        <w:t>PhD Candidate, Faculty of Engineering, University of Auckland, New Zealand</w:t>
      </w:r>
    </w:p>
    <w:p w:rsidR="00F54FAA" w:rsidRPr="00CB395C" w:rsidRDefault="00F54FAA" w:rsidP="002207FB">
      <w:pPr>
        <w:spacing w:after="0" w:line="240" w:lineRule="auto"/>
        <w:jc w:val="center"/>
        <w:rPr>
          <w:rFonts w:ascii="Arial" w:hAnsi="Arial" w:cs="Arial"/>
          <w:sz w:val="20"/>
        </w:rPr>
      </w:pPr>
      <w:r>
        <w:rPr>
          <w:rFonts w:ascii="Arial" w:hAnsi="Arial" w:cs="Arial"/>
          <w:sz w:val="20"/>
        </w:rPr>
        <w:t xml:space="preserve">Email: </w:t>
      </w:r>
      <w:hyperlink r:id="rId9" w:history="1">
        <w:r w:rsidRPr="002404B0">
          <w:rPr>
            <w:rStyle w:val="Hyperlink"/>
            <w:rFonts w:ascii="Arial" w:hAnsi="Arial" w:cs="Arial"/>
            <w:sz w:val="20"/>
          </w:rPr>
          <w:t>pkar020@aucklanduni.ac.nz</w:t>
        </w:r>
      </w:hyperlink>
      <w:r>
        <w:rPr>
          <w:rFonts w:ascii="Arial" w:hAnsi="Arial" w:cs="Arial"/>
          <w:sz w:val="20"/>
        </w:rPr>
        <w:t xml:space="preserve">, </w:t>
      </w:r>
      <w:r w:rsidR="00E27127">
        <w:rPr>
          <w:rFonts w:ascii="Arial" w:hAnsi="Arial" w:cs="Arial"/>
          <w:sz w:val="20"/>
        </w:rPr>
        <w:t>Member of</w:t>
      </w:r>
      <w:r w:rsidR="001F67F7">
        <w:rPr>
          <w:rFonts w:ascii="Arial" w:hAnsi="Arial" w:cs="Arial"/>
          <w:sz w:val="20"/>
        </w:rPr>
        <w:t xml:space="preserve"> </w:t>
      </w:r>
      <w:r>
        <w:rPr>
          <w:rFonts w:ascii="Arial" w:hAnsi="Arial" w:cs="Arial"/>
          <w:sz w:val="20"/>
        </w:rPr>
        <w:t>– CETANZ, IPENZ</w:t>
      </w:r>
      <w:r w:rsidR="00DC28A1">
        <w:rPr>
          <w:rFonts w:ascii="Arial" w:hAnsi="Arial" w:cs="Arial"/>
          <w:sz w:val="20"/>
        </w:rPr>
        <w:t xml:space="preserve"> </w:t>
      </w:r>
      <w:r>
        <w:rPr>
          <w:rFonts w:ascii="Arial" w:hAnsi="Arial" w:cs="Arial"/>
          <w:sz w:val="20"/>
        </w:rPr>
        <w:t>TG</w:t>
      </w:r>
    </w:p>
    <w:p w:rsidR="00F32E2D" w:rsidRDefault="00F32E2D" w:rsidP="002207FB">
      <w:pPr>
        <w:spacing w:after="0" w:line="240" w:lineRule="auto"/>
        <w:jc w:val="center"/>
        <w:rPr>
          <w:rFonts w:ascii="Arial" w:hAnsi="Arial" w:cs="Arial"/>
          <w:sz w:val="20"/>
        </w:rPr>
      </w:pPr>
      <w:r w:rsidRPr="00CB395C">
        <w:rPr>
          <w:rFonts w:ascii="Arial" w:hAnsi="Arial" w:cs="Arial"/>
          <w:sz w:val="20"/>
          <w:vertAlign w:val="superscript"/>
        </w:rPr>
        <w:t>2</w:t>
      </w:r>
      <w:r w:rsidRPr="00CB395C">
        <w:rPr>
          <w:rFonts w:ascii="Arial" w:hAnsi="Arial" w:cs="Arial"/>
          <w:sz w:val="20"/>
        </w:rPr>
        <w:t>Senior Lecturer (Transportation), Faculty of Engineering, University of Auckland, New Zealand</w:t>
      </w:r>
    </w:p>
    <w:p w:rsidR="001F67F7" w:rsidRPr="00CB395C" w:rsidRDefault="001F67F7" w:rsidP="002207FB">
      <w:pPr>
        <w:spacing w:after="0" w:line="240" w:lineRule="auto"/>
        <w:jc w:val="center"/>
        <w:rPr>
          <w:rFonts w:ascii="Arial" w:hAnsi="Arial" w:cs="Arial"/>
          <w:sz w:val="20"/>
        </w:rPr>
      </w:pPr>
      <w:r>
        <w:rPr>
          <w:rFonts w:ascii="Arial" w:hAnsi="Arial" w:cs="Arial"/>
          <w:sz w:val="20"/>
        </w:rPr>
        <w:t xml:space="preserve">Email: </w:t>
      </w:r>
      <w:hyperlink r:id="rId10" w:history="1">
        <w:r w:rsidRPr="002404B0">
          <w:rPr>
            <w:rStyle w:val="Hyperlink"/>
            <w:rFonts w:ascii="Arial" w:hAnsi="Arial" w:cs="Arial"/>
            <w:sz w:val="20"/>
          </w:rPr>
          <w:t>dj.wilson@auckland.ac.nz</w:t>
        </w:r>
      </w:hyperlink>
      <w:r>
        <w:rPr>
          <w:rFonts w:ascii="Arial" w:hAnsi="Arial" w:cs="Arial"/>
          <w:sz w:val="20"/>
        </w:rPr>
        <w:t xml:space="preserve">, </w:t>
      </w:r>
    </w:p>
    <w:p w:rsidR="00F32E2D" w:rsidRDefault="00F32E2D" w:rsidP="002207FB">
      <w:pPr>
        <w:spacing w:after="0" w:line="240" w:lineRule="auto"/>
        <w:jc w:val="center"/>
        <w:rPr>
          <w:rFonts w:ascii="Arial" w:hAnsi="Arial" w:cs="Arial"/>
          <w:sz w:val="20"/>
        </w:rPr>
      </w:pPr>
      <w:r w:rsidRPr="00CB395C">
        <w:rPr>
          <w:rFonts w:ascii="Arial" w:hAnsi="Arial" w:cs="Arial"/>
          <w:sz w:val="20"/>
          <w:vertAlign w:val="superscript"/>
        </w:rPr>
        <w:t>3</w:t>
      </w:r>
      <w:r w:rsidRPr="00CB395C">
        <w:rPr>
          <w:rFonts w:ascii="Arial" w:hAnsi="Arial" w:cs="Arial"/>
          <w:sz w:val="20"/>
        </w:rPr>
        <w:t>Senior Lecturer (</w:t>
      </w:r>
      <w:proofErr w:type="spellStart"/>
      <w:r w:rsidRPr="00CB395C">
        <w:rPr>
          <w:rFonts w:ascii="Arial" w:hAnsi="Arial" w:cs="Arial"/>
          <w:sz w:val="20"/>
        </w:rPr>
        <w:t>Geomechanics</w:t>
      </w:r>
      <w:proofErr w:type="spellEnd"/>
      <w:r w:rsidRPr="00CB395C">
        <w:rPr>
          <w:rFonts w:ascii="Arial" w:hAnsi="Arial" w:cs="Arial"/>
          <w:sz w:val="20"/>
        </w:rPr>
        <w:t>), Faculty of Engineering, University of Auckland, New Zealand</w:t>
      </w:r>
    </w:p>
    <w:p w:rsidR="001F67F7" w:rsidRPr="00CB395C" w:rsidRDefault="001F67F7" w:rsidP="002207FB">
      <w:pPr>
        <w:spacing w:after="0" w:line="240" w:lineRule="auto"/>
        <w:jc w:val="center"/>
        <w:rPr>
          <w:rFonts w:ascii="Arial" w:hAnsi="Arial" w:cs="Arial"/>
          <w:sz w:val="20"/>
        </w:rPr>
      </w:pPr>
      <w:r>
        <w:rPr>
          <w:rFonts w:ascii="Arial" w:hAnsi="Arial" w:cs="Arial"/>
          <w:sz w:val="20"/>
        </w:rPr>
        <w:t xml:space="preserve">Email: </w:t>
      </w:r>
      <w:hyperlink r:id="rId11" w:history="1">
        <w:r w:rsidRPr="002404B0">
          <w:rPr>
            <w:rStyle w:val="Hyperlink"/>
            <w:rFonts w:ascii="Arial" w:hAnsi="Arial" w:cs="Arial"/>
            <w:sz w:val="20"/>
          </w:rPr>
          <w:t>t.larkin@auckland.ac.nz</w:t>
        </w:r>
      </w:hyperlink>
      <w:r>
        <w:rPr>
          <w:rFonts w:ascii="Arial" w:hAnsi="Arial" w:cs="Arial"/>
          <w:sz w:val="20"/>
        </w:rPr>
        <w:t xml:space="preserve">, </w:t>
      </w:r>
    </w:p>
    <w:p w:rsidR="002207FB" w:rsidRPr="00CB395C" w:rsidRDefault="00741D05" w:rsidP="002207FB">
      <w:pPr>
        <w:pStyle w:val="Heading1"/>
        <w:rPr>
          <w:rFonts w:ascii="Arial" w:hAnsi="Arial" w:cs="Arial"/>
          <w:color w:val="auto"/>
        </w:rPr>
      </w:pPr>
      <w:r>
        <w:rPr>
          <w:rFonts w:ascii="Arial" w:hAnsi="Arial" w:cs="Arial"/>
          <w:color w:val="auto"/>
        </w:rPr>
        <w:t>Abstract</w:t>
      </w:r>
    </w:p>
    <w:p w:rsidR="00007E5F" w:rsidRPr="00F220EB" w:rsidRDefault="00007E5F" w:rsidP="00007E5F">
      <w:pPr>
        <w:jc w:val="both"/>
        <w:rPr>
          <w:rFonts w:ascii="Arial" w:hAnsi="Arial" w:cs="Arial"/>
        </w:rPr>
      </w:pPr>
      <w:r w:rsidRPr="00F220EB">
        <w:rPr>
          <w:rFonts w:ascii="Arial" w:hAnsi="Arial" w:cs="Arial"/>
        </w:rPr>
        <w:t>This paper present</w:t>
      </w:r>
      <w:r w:rsidR="00862811">
        <w:rPr>
          <w:rFonts w:ascii="Arial" w:hAnsi="Arial" w:cs="Arial"/>
        </w:rPr>
        <w:t>s</w:t>
      </w:r>
      <w:bookmarkStart w:id="0" w:name="_GoBack"/>
      <w:bookmarkEnd w:id="0"/>
      <w:r w:rsidRPr="00F220EB">
        <w:rPr>
          <w:rFonts w:ascii="Arial" w:hAnsi="Arial" w:cs="Arial"/>
        </w:rPr>
        <w:t xml:space="preserve"> the results of research undertaken at the University of Auckland to evaluate laboratory methods of compacting basecourse material for “large scale” </w:t>
      </w:r>
      <w:r w:rsidR="00AA4763">
        <w:rPr>
          <w:rFonts w:ascii="Arial" w:hAnsi="Arial" w:cs="Arial"/>
        </w:rPr>
        <w:t xml:space="preserve">(250mm diameter by 625mm height) </w:t>
      </w:r>
      <w:r w:rsidRPr="00F220EB">
        <w:rPr>
          <w:rFonts w:ascii="Arial" w:hAnsi="Arial" w:cs="Arial"/>
        </w:rPr>
        <w:t xml:space="preserve">Repeated Load Triaxial (RLT) tests. The methods of compaction evaluated are kneading and vibratory compaction. </w:t>
      </w:r>
      <w:r w:rsidR="00C51BFA">
        <w:rPr>
          <w:rFonts w:ascii="Arial" w:hAnsi="Arial" w:cs="Arial"/>
        </w:rPr>
        <w:t>The majority</w:t>
      </w:r>
      <w:r w:rsidRPr="00F220EB">
        <w:rPr>
          <w:rFonts w:ascii="Arial" w:hAnsi="Arial" w:cs="Arial"/>
        </w:rPr>
        <w:t xml:space="preserve"> of laboratories globally use some form of vibratory compaction for the purpose of compacting RLT specimens. This is primarily due to the high energy output of vibratory hammers, making vibratory compaction more efficient at compacting aggregate specimens to higher densities. For this reason most contractors use vibratory rollers for in-field aggregate layer compaction. However, high energy compaction both in the field </w:t>
      </w:r>
      <w:r w:rsidR="00215704">
        <w:rPr>
          <w:rFonts w:ascii="Arial" w:hAnsi="Arial" w:cs="Arial"/>
        </w:rPr>
        <w:t>and</w:t>
      </w:r>
      <w:r w:rsidRPr="00F220EB">
        <w:rPr>
          <w:rFonts w:ascii="Arial" w:hAnsi="Arial" w:cs="Arial"/>
        </w:rPr>
        <w:t xml:space="preserve"> especially in laboratory specimens</w:t>
      </w:r>
      <w:r w:rsidR="000F3EDF">
        <w:rPr>
          <w:rFonts w:ascii="Arial" w:hAnsi="Arial" w:cs="Arial"/>
        </w:rPr>
        <w:t>,</w:t>
      </w:r>
      <w:r w:rsidRPr="00F220EB">
        <w:rPr>
          <w:rFonts w:ascii="Arial" w:hAnsi="Arial" w:cs="Arial"/>
        </w:rPr>
        <w:t xml:space="preserve"> where specimens are bounded by </w:t>
      </w:r>
      <w:r w:rsidR="00C51BFA">
        <w:rPr>
          <w:rFonts w:ascii="Arial" w:hAnsi="Arial" w:cs="Arial"/>
        </w:rPr>
        <w:t xml:space="preserve">rigid </w:t>
      </w:r>
      <w:r w:rsidRPr="00F220EB">
        <w:rPr>
          <w:rFonts w:ascii="Arial" w:hAnsi="Arial" w:cs="Arial"/>
        </w:rPr>
        <w:t xml:space="preserve">steel </w:t>
      </w:r>
      <w:r w:rsidR="00741D05" w:rsidRPr="00F220EB">
        <w:rPr>
          <w:rFonts w:ascii="Arial" w:hAnsi="Arial" w:cs="Arial"/>
        </w:rPr>
        <w:t>moulds</w:t>
      </w:r>
      <w:r w:rsidRPr="00F220EB">
        <w:rPr>
          <w:rFonts w:ascii="Arial" w:hAnsi="Arial" w:cs="Arial"/>
        </w:rPr>
        <w:t xml:space="preserve"> has </w:t>
      </w:r>
      <w:r w:rsidR="00741D05">
        <w:rPr>
          <w:rFonts w:ascii="Arial" w:hAnsi="Arial" w:cs="Arial"/>
        </w:rPr>
        <w:t xml:space="preserve">been </w:t>
      </w:r>
      <w:r w:rsidRPr="00F220EB">
        <w:rPr>
          <w:rFonts w:ascii="Arial" w:hAnsi="Arial" w:cs="Arial"/>
        </w:rPr>
        <w:t xml:space="preserve">shown to cause disintegration of aggregate particles. This paper </w:t>
      </w:r>
      <w:r w:rsidR="00DC0EF7">
        <w:rPr>
          <w:rFonts w:ascii="Arial" w:hAnsi="Arial" w:cs="Arial"/>
        </w:rPr>
        <w:t>evaluates</w:t>
      </w:r>
      <w:r w:rsidRPr="00F220EB">
        <w:rPr>
          <w:rFonts w:ascii="Arial" w:hAnsi="Arial" w:cs="Arial"/>
        </w:rPr>
        <w:t xml:space="preserve"> if </w:t>
      </w:r>
      <w:r w:rsidR="00C51BFA">
        <w:rPr>
          <w:rFonts w:ascii="Arial" w:hAnsi="Arial" w:cs="Arial"/>
        </w:rPr>
        <w:t>similar</w:t>
      </w:r>
      <w:r w:rsidRPr="00F220EB">
        <w:rPr>
          <w:rFonts w:ascii="Arial" w:hAnsi="Arial" w:cs="Arial"/>
        </w:rPr>
        <w:t xml:space="preserve"> </w:t>
      </w:r>
      <w:r w:rsidR="00B178C4">
        <w:rPr>
          <w:rFonts w:ascii="Arial" w:hAnsi="Arial" w:cs="Arial"/>
        </w:rPr>
        <w:t>Dry Densities (DD</w:t>
      </w:r>
      <w:r w:rsidRPr="00F220EB">
        <w:rPr>
          <w:rFonts w:ascii="Arial" w:hAnsi="Arial" w:cs="Arial"/>
        </w:rPr>
        <w:t xml:space="preserve">) can be achieved </w:t>
      </w:r>
      <w:r w:rsidR="00C51BFA">
        <w:rPr>
          <w:rFonts w:ascii="Arial" w:hAnsi="Arial" w:cs="Arial"/>
        </w:rPr>
        <w:t xml:space="preserve">for M/4 and permeable basecourse </w:t>
      </w:r>
      <w:r w:rsidRPr="00F220EB">
        <w:rPr>
          <w:rFonts w:ascii="Arial" w:hAnsi="Arial" w:cs="Arial"/>
        </w:rPr>
        <w:t xml:space="preserve">from kneading compaction without </w:t>
      </w:r>
      <w:r w:rsidR="00C51BFA">
        <w:rPr>
          <w:rFonts w:ascii="Arial" w:hAnsi="Arial" w:cs="Arial"/>
        </w:rPr>
        <w:t>crushing</w:t>
      </w:r>
      <w:r w:rsidRPr="00F220EB">
        <w:rPr>
          <w:rFonts w:ascii="Arial" w:hAnsi="Arial" w:cs="Arial"/>
        </w:rPr>
        <w:t xml:space="preserve"> aggregate particles.</w:t>
      </w:r>
      <w:r w:rsidR="00CA3FE8" w:rsidRPr="00F220EB">
        <w:rPr>
          <w:rFonts w:ascii="Arial" w:hAnsi="Arial" w:cs="Arial"/>
        </w:rPr>
        <w:t xml:space="preserve"> </w:t>
      </w:r>
      <w:r w:rsidRPr="00F220EB">
        <w:rPr>
          <w:rFonts w:ascii="Arial" w:hAnsi="Arial" w:cs="Arial"/>
        </w:rPr>
        <w:t xml:space="preserve">Changes in </w:t>
      </w:r>
      <w:r w:rsidR="00C51BFA">
        <w:rPr>
          <w:rFonts w:ascii="Arial" w:hAnsi="Arial" w:cs="Arial"/>
        </w:rPr>
        <w:t>p</w:t>
      </w:r>
      <w:r w:rsidR="00CA3FE8" w:rsidRPr="00F220EB">
        <w:rPr>
          <w:rFonts w:ascii="Arial" w:hAnsi="Arial" w:cs="Arial"/>
        </w:rPr>
        <w:t xml:space="preserve">article </w:t>
      </w:r>
      <w:r w:rsidR="00C51BFA">
        <w:rPr>
          <w:rFonts w:ascii="Arial" w:hAnsi="Arial" w:cs="Arial"/>
        </w:rPr>
        <w:t>s</w:t>
      </w:r>
      <w:r w:rsidR="00CA3FE8" w:rsidRPr="00F220EB">
        <w:rPr>
          <w:rFonts w:ascii="Arial" w:hAnsi="Arial" w:cs="Arial"/>
        </w:rPr>
        <w:t xml:space="preserve">ize </w:t>
      </w:r>
      <w:r w:rsidR="00C51BFA">
        <w:rPr>
          <w:rFonts w:ascii="Arial" w:hAnsi="Arial" w:cs="Arial"/>
        </w:rPr>
        <w:t>d</w:t>
      </w:r>
      <w:r w:rsidR="00CA3FE8" w:rsidRPr="00F220EB">
        <w:rPr>
          <w:rFonts w:ascii="Arial" w:hAnsi="Arial" w:cs="Arial"/>
        </w:rPr>
        <w:t>istributions (</w:t>
      </w:r>
      <w:r w:rsidRPr="00F220EB">
        <w:rPr>
          <w:rFonts w:ascii="Arial" w:hAnsi="Arial" w:cs="Arial"/>
        </w:rPr>
        <w:t>PSD’s</w:t>
      </w:r>
      <w:r w:rsidR="00CA3FE8" w:rsidRPr="00F220EB">
        <w:rPr>
          <w:rFonts w:ascii="Arial" w:hAnsi="Arial" w:cs="Arial"/>
        </w:rPr>
        <w:t>)</w:t>
      </w:r>
      <w:r w:rsidRPr="00F220EB">
        <w:rPr>
          <w:rFonts w:ascii="Arial" w:hAnsi="Arial" w:cs="Arial"/>
        </w:rPr>
        <w:t xml:space="preserve"> can greatly alter the structural and drainage performance of any granular layer. This paper </w:t>
      </w:r>
      <w:r w:rsidR="00DC0EF7">
        <w:rPr>
          <w:rFonts w:ascii="Arial" w:hAnsi="Arial" w:cs="Arial"/>
        </w:rPr>
        <w:t>presents</w:t>
      </w:r>
      <w:r w:rsidRPr="00F220EB">
        <w:rPr>
          <w:rFonts w:ascii="Arial" w:hAnsi="Arial" w:cs="Arial"/>
        </w:rPr>
        <w:t xml:space="preserve"> the results of evaluating which mode of compaction has the greatest effects on the initial PSD.</w:t>
      </w:r>
    </w:p>
    <w:p w:rsidR="00F54FAA" w:rsidRDefault="00F54FAA">
      <w:pPr>
        <w:rPr>
          <w:rFonts w:ascii="Arial" w:eastAsiaTheme="majorEastAsia" w:hAnsi="Arial" w:cs="Arial"/>
          <w:b/>
          <w:bCs/>
          <w:sz w:val="28"/>
          <w:szCs w:val="28"/>
        </w:rPr>
      </w:pPr>
      <w:r>
        <w:rPr>
          <w:rFonts w:ascii="Arial" w:hAnsi="Arial" w:cs="Arial"/>
        </w:rPr>
        <w:br w:type="page"/>
      </w:r>
    </w:p>
    <w:p w:rsidR="002207FB" w:rsidRPr="00F220EB" w:rsidRDefault="002207FB" w:rsidP="00F220EB">
      <w:pPr>
        <w:pStyle w:val="Heading1"/>
        <w:rPr>
          <w:rFonts w:ascii="Arial" w:hAnsi="Arial" w:cs="Arial"/>
          <w:color w:val="auto"/>
        </w:rPr>
      </w:pPr>
      <w:r w:rsidRPr="00F220EB">
        <w:rPr>
          <w:rFonts w:ascii="Arial" w:hAnsi="Arial" w:cs="Arial"/>
          <w:color w:val="auto"/>
        </w:rPr>
        <w:lastRenderedPageBreak/>
        <w:t>Introduction</w:t>
      </w:r>
    </w:p>
    <w:p w:rsidR="00287289" w:rsidRPr="00F220EB" w:rsidRDefault="00AA64BD" w:rsidP="00287289">
      <w:pPr>
        <w:jc w:val="both"/>
        <w:rPr>
          <w:rFonts w:ascii="Arial" w:hAnsi="Arial" w:cs="Arial"/>
        </w:rPr>
      </w:pPr>
      <w:r w:rsidRPr="00F220EB">
        <w:rPr>
          <w:rFonts w:ascii="Arial" w:hAnsi="Arial" w:cs="Arial"/>
        </w:rPr>
        <w:t>Performance characteristic</w:t>
      </w:r>
      <w:r w:rsidR="00642634" w:rsidRPr="00F220EB">
        <w:rPr>
          <w:rFonts w:ascii="Arial" w:hAnsi="Arial" w:cs="Arial"/>
        </w:rPr>
        <w:t>s of</w:t>
      </w:r>
      <w:r w:rsidRPr="00F220EB">
        <w:rPr>
          <w:rFonts w:ascii="Arial" w:hAnsi="Arial" w:cs="Arial"/>
        </w:rPr>
        <w:t xml:space="preserve"> road </w:t>
      </w:r>
      <w:r w:rsidR="00177163" w:rsidRPr="00F220EB">
        <w:rPr>
          <w:rFonts w:ascii="Arial" w:hAnsi="Arial" w:cs="Arial"/>
        </w:rPr>
        <w:t xml:space="preserve">pavements </w:t>
      </w:r>
      <w:r w:rsidRPr="00F220EB">
        <w:rPr>
          <w:rFonts w:ascii="Arial" w:hAnsi="Arial" w:cs="Arial"/>
        </w:rPr>
        <w:t xml:space="preserve">are obtained through laboratory </w:t>
      </w:r>
      <w:r w:rsidR="00741D05">
        <w:rPr>
          <w:rFonts w:ascii="Arial" w:hAnsi="Arial" w:cs="Arial"/>
        </w:rPr>
        <w:t xml:space="preserve">based materials </w:t>
      </w:r>
      <w:r w:rsidRPr="00F220EB">
        <w:rPr>
          <w:rFonts w:ascii="Arial" w:hAnsi="Arial" w:cs="Arial"/>
        </w:rPr>
        <w:t>testing in conjunction with field testing.</w:t>
      </w:r>
      <w:r w:rsidR="0041266C">
        <w:rPr>
          <w:rFonts w:ascii="Arial" w:hAnsi="Arial" w:cs="Arial"/>
        </w:rPr>
        <w:t xml:space="preserve"> The Repeated Load Triaxial (RLT) test is used to evaluate pavement </w:t>
      </w:r>
      <w:r w:rsidR="00741D05">
        <w:rPr>
          <w:rFonts w:ascii="Arial" w:hAnsi="Arial" w:cs="Arial"/>
        </w:rPr>
        <w:t xml:space="preserve">fatigue </w:t>
      </w:r>
      <w:r w:rsidR="0041266C">
        <w:rPr>
          <w:rFonts w:ascii="Arial" w:hAnsi="Arial" w:cs="Arial"/>
        </w:rPr>
        <w:t>performance in the laboratory.</w:t>
      </w:r>
      <w:r w:rsidR="004317B1">
        <w:rPr>
          <w:rFonts w:ascii="Arial" w:hAnsi="Arial" w:cs="Arial"/>
        </w:rPr>
        <w:t xml:space="preserve"> Although the RLT test</w:t>
      </w:r>
      <w:r w:rsidR="00831BB5" w:rsidRPr="00F220EB">
        <w:rPr>
          <w:rFonts w:ascii="Arial" w:hAnsi="Arial" w:cs="Arial"/>
        </w:rPr>
        <w:t xml:space="preserve"> </w:t>
      </w:r>
      <w:proofErr w:type="gramStart"/>
      <w:r w:rsidR="004317B1">
        <w:rPr>
          <w:rFonts w:ascii="Arial" w:hAnsi="Arial" w:cs="Arial"/>
        </w:rPr>
        <w:t>itself</w:t>
      </w:r>
      <w:proofErr w:type="gramEnd"/>
      <w:r w:rsidR="004317B1">
        <w:rPr>
          <w:rFonts w:ascii="Arial" w:hAnsi="Arial" w:cs="Arial"/>
        </w:rPr>
        <w:t xml:space="preserve"> has been shown</w:t>
      </w:r>
      <w:r w:rsidR="00831BB5" w:rsidRPr="00F220EB">
        <w:rPr>
          <w:rFonts w:ascii="Arial" w:hAnsi="Arial" w:cs="Arial"/>
        </w:rPr>
        <w:t xml:space="preserve"> to be very effective in predicting pavement performance, the methods of compaction used in laboratories globally to prepare specimens lack </w:t>
      </w:r>
      <w:r w:rsidR="00741D05">
        <w:rPr>
          <w:rFonts w:ascii="Arial" w:hAnsi="Arial" w:cs="Arial"/>
        </w:rPr>
        <w:t xml:space="preserve">appropriate test standard </w:t>
      </w:r>
      <w:r w:rsidR="00831BB5" w:rsidRPr="00F220EB">
        <w:rPr>
          <w:rFonts w:ascii="Arial" w:hAnsi="Arial" w:cs="Arial"/>
        </w:rPr>
        <w:t xml:space="preserve">repeatability and </w:t>
      </w:r>
      <w:r w:rsidR="00741D05">
        <w:rPr>
          <w:rFonts w:ascii="Arial" w:hAnsi="Arial" w:cs="Arial"/>
        </w:rPr>
        <w:t xml:space="preserve">reliability and therefore </w:t>
      </w:r>
      <w:r w:rsidR="00831BB5" w:rsidRPr="00F220EB">
        <w:rPr>
          <w:rFonts w:ascii="Arial" w:hAnsi="Arial" w:cs="Arial"/>
        </w:rPr>
        <w:t>correlation with field compaction.</w:t>
      </w:r>
      <w:r w:rsidR="00741D05">
        <w:rPr>
          <w:rFonts w:ascii="Arial" w:hAnsi="Arial" w:cs="Arial"/>
        </w:rPr>
        <w:t xml:space="preserve"> This can</w:t>
      </w:r>
      <w:r w:rsidR="00287289" w:rsidRPr="00F220EB">
        <w:rPr>
          <w:rFonts w:ascii="Arial" w:hAnsi="Arial" w:cs="Arial"/>
        </w:rPr>
        <w:t xml:space="preserve"> lead to serious consequences regarding </w:t>
      </w:r>
      <w:r w:rsidR="00741D05">
        <w:rPr>
          <w:rFonts w:ascii="Arial" w:hAnsi="Arial" w:cs="Arial"/>
        </w:rPr>
        <w:t xml:space="preserve">specifications for </w:t>
      </w:r>
      <w:r w:rsidR="004317B1">
        <w:rPr>
          <w:rFonts w:ascii="Arial" w:hAnsi="Arial" w:cs="Arial"/>
        </w:rPr>
        <w:t>field basecourse compaction and performance</w:t>
      </w:r>
      <w:r w:rsidR="00287289" w:rsidRPr="00F220EB">
        <w:rPr>
          <w:rFonts w:ascii="Arial" w:hAnsi="Arial" w:cs="Arial"/>
        </w:rPr>
        <w:t xml:space="preserve"> and </w:t>
      </w:r>
      <w:r w:rsidR="00741D05">
        <w:rPr>
          <w:rFonts w:ascii="Arial" w:hAnsi="Arial" w:cs="Arial"/>
        </w:rPr>
        <w:t>can</w:t>
      </w:r>
      <w:r w:rsidR="00287289" w:rsidRPr="00F220EB">
        <w:rPr>
          <w:rFonts w:ascii="Arial" w:hAnsi="Arial" w:cs="Arial"/>
        </w:rPr>
        <w:t xml:space="preserve"> mislead engineers who rely principally on the results of laboratory tests for making decisions concerning the field compaction process.</w:t>
      </w:r>
    </w:p>
    <w:p w:rsidR="00FB5090" w:rsidRDefault="00765464" w:rsidP="00FB5090">
      <w:pPr>
        <w:jc w:val="both"/>
        <w:rPr>
          <w:rFonts w:ascii="Arial" w:hAnsi="Arial" w:cs="Arial"/>
        </w:rPr>
      </w:pPr>
      <w:r w:rsidRPr="00F220EB">
        <w:rPr>
          <w:rFonts w:ascii="Arial" w:hAnsi="Arial" w:cs="Arial"/>
        </w:rPr>
        <w:t xml:space="preserve">A poorly compacted </w:t>
      </w:r>
      <w:r w:rsidR="0046400D" w:rsidRPr="00F220EB">
        <w:rPr>
          <w:rFonts w:ascii="Arial" w:hAnsi="Arial" w:cs="Arial"/>
        </w:rPr>
        <w:t>layer</w:t>
      </w:r>
      <w:r w:rsidR="002412C8">
        <w:rPr>
          <w:rFonts w:ascii="Arial" w:hAnsi="Arial" w:cs="Arial"/>
        </w:rPr>
        <w:t xml:space="preserve"> is characteris</w:t>
      </w:r>
      <w:r w:rsidRPr="00F220EB">
        <w:rPr>
          <w:rFonts w:ascii="Arial" w:hAnsi="Arial" w:cs="Arial"/>
        </w:rPr>
        <w:t xml:space="preserve">ed by </w:t>
      </w:r>
      <w:proofErr w:type="spellStart"/>
      <w:r w:rsidRPr="00F220EB">
        <w:rPr>
          <w:rFonts w:ascii="Arial" w:hAnsi="Arial" w:cs="Arial"/>
        </w:rPr>
        <w:t>Chilukwa</w:t>
      </w:r>
      <w:proofErr w:type="spellEnd"/>
      <w:r w:rsidRPr="00F220EB">
        <w:rPr>
          <w:rFonts w:ascii="Arial" w:hAnsi="Arial" w:cs="Arial"/>
        </w:rPr>
        <w:t xml:space="preserve"> (2013) as having low</w:t>
      </w:r>
      <w:r w:rsidR="00AA4763">
        <w:rPr>
          <w:rFonts w:ascii="Arial" w:hAnsi="Arial" w:cs="Arial"/>
        </w:rPr>
        <w:t>er</w:t>
      </w:r>
      <w:r w:rsidRPr="00F220EB">
        <w:rPr>
          <w:rFonts w:ascii="Arial" w:hAnsi="Arial" w:cs="Arial"/>
        </w:rPr>
        <w:t xml:space="preserve"> density, high</w:t>
      </w:r>
      <w:r w:rsidR="00AA4763">
        <w:rPr>
          <w:rFonts w:ascii="Arial" w:hAnsi="Arial" w:cs="Arial"/>
        </w:rPr>
        <w:t>er</w:t>
      </w:r>
      <w:r w:rsidRPr="00F220EB">
        <w:rPr>
          <w:rFonts w:ascii="Arial" w:hAnsi="Arial" w:cs="Arial"/>
        </w:rPr>
        <w:t xml:space="preserve"> porosity and low</w:t>
      </w:r>
      <w:r w:rsidR="00AA4763">
        <w:rPr>
          <w:rFonts w:ascii="Arial" w:hAnsi="Arial" w:cs="Arial"/>
        </w:rPr>
        <w:t>er</w:t>
      </w:r>
      <w:r w:rsidRPr="00F220EB">
        <w:rPr>
          <w:rFonts w:ascii="Arial" w:hAnsi="Arial" w:cs="Arial"/>
        </w:rPr>
        <w:t xml:space="preserve"> </w:t>
      </w:r>
      <w:r w:rsidR="004317B1">
        <w:rPr>
          <w:rFonts w:ascii="Arial" w:hAnsi="Arial" w:cs="Arial"/>
        </w:rPr>
        <w:t>cyclic stiffness</w:t>
      </w:r>
      <w:r w:rsidR="00AA4763">
        <w:rPr>
          <w:rFonts w:ascii="Arial" w:hAnsi="Arial" w:cs="Arial"/>
        </w:rPr>
        <w:t xml:space="preserve"> than a properly compacted layer</w:t>
      </w:r>
      <w:r w:rsidRPr="00F220EB">
        <w:rPr>
          <w:rFonts w:ascii="Arial" w:hAnsi="Arial" w:cs="Arial"/>
        </w:rPr>
        <w:t xml:space="preserve">. </w:t>
      </w:r>
      <w:r w:rsidR="00287289" w:rsidRPr="00F220EB">
        <w:rPr>
          <w:rFonts w:ascii="Arial" w:hAnsi="Arial" w:cs="Arial"/>
        </w:rPr>
        <w:t xml:space="preserve">Poor compaction can result in rutting and </w:t>
      </w:r>
      <w:r w:rsidR="004317B1">
        <w:rPr>
          <w:rFonts w:ascii="Arial" w:hAnsi="Arial" w:cs="Arial"/>
        </w:rPr>
        <w:t>ev</w:t>
      </w:r>
      <w:r w:rsidR="002412C8">
        <w:rPr>
          <w:rFonts w:ascii="Arial" w:hAnsi="Arial" w:cs="Arial"/>
        </w:rPr>
        <w:t>entually</w:t>
      </w:r>
      <w:r w:rsidR="004317B1">
        <w:rPr>
          <w:rFonts w:ascii="Arial" w:hAnsi="Arial" w:cs="Arial"/>
        </w:rPr>
        <w:t xml:space="preserve"> lead to water ingress</w:t>
      </w:r>
      <w:r w:rsidR="00287289" w:rsidRPr="00F220EB">
        <w:rPr>
          <w:rFonts w:ascii="Arial" w:hAnsi="Arial" w:cs="Arial"/>
        </w:rPr>
        <w:t xml:space="preserve"> in the pavement layer</w:t>
      </w:r>
      <w:r w:rsidR="004317B1">
        <w:rPr>
          <w:rFonts w:ascii="Arial" w:hAnsi="Arial" w:cs="Arial"/>
        </w:rPr>
        <w:t xml:space="preserve"> which results in early failure of the pavement</w:t>
      </w:r>
      <w:r w:rsidR="00287289" w:rsidRPr="00F220EB">
        <w:rPr>
          <w:rFonts w:ascii="Arial" w:hAnsi="Arial" w:cs="Arial"/>
        </w:rPr>
        <w:t>.</w:t>
      </w:r>
      <w:r w:rsidR="00287289">
        <w:t xml:space="preserve"> </w:t>
      </w:r>
      <w:r w:rsidRPr="00514044">
        <w:rPr>
          <w:rFonts w:ascii="Arial" w:hAnsi="Arial" w:cs="Arial"/>
        </w:rPr>
        <w:t xml:space="preserve">However, the porosity and shear strength of the material is more difficult to obtain. The porosity of a layer is subject to the </w:t>
      </w:r>
      <w:r w:rsidR="002412C8">
        <w:rPr>
          <w:rFonts w:ascii="Arial" w:hAnsi="Arial" w:cs="Arial"/>
        </w:rPr>
        <w:t>degree</w:t>
      </w:r>
      <w:r w:rsidRPr="00514044">
        <w:rPr>
          <w:rFonts w:ascii="Arial" w:hAnsi="Arial" w:cs="Arial"/>
        </w:rPr>
        <w:t xml:space="preserve"> of compaction</w:t>
      </w:r>
      <w:r w:rsidR="004317B1">
        <w:rPr>
          <w:rFonts w:ascii="Arial" w:hAnsi="Arial" w:cs="Arial"/>
        </w:rPr>
        <w:t>,</w:t>
      </w:r>
      <w:r w:rsidRPr="00514044">
        <w:rPr>
          <w:rFonts w:ascii="Arial" w:hAnsi="Arial" w:cs="Arial"/>
        </w:rPr>
        <w:t xml:space="preserve"> the size and shape of particles </w:t>
      </w:r>
      <w:r w:rsidR="004317B1">
        <w:rPr>
          <w:rFonts w:ascii="Arial" w:hAnsi="Arial" w:cs="Arial"/>
        </w:rPr>
        <w:t xml:space="preserve">and DD of aggregates </w:t>
      </w:r>
      <w:r w:rsidRPr="00514044">
        <w:rPr>
          <w:rFonts w:ascii="Arial" w:hAnsi="Arial" w:cs="Arial"/>
        </w:rPr>
        <w:t xml:space="preserve">which make up the layer. The PSD of the layer determines the distribution of sizes of aggregates within the layer. </w:t>
      </w:r>
      <w:r w:rsidR="00802290" w:rsidRPr="00514044">
        <w:rPr>
          <w:rFonts w:ascii="Arial" w:hAnsi="Arial" w:cs="Arial"/>
        </w:rPr>
        <w:t>The</w:t>
      </w:r>
      <w:r w:rsidRPr="00514044">
        <w:rPr>
          <w:rFonts w:ascii="Arial" w:hAnsi="Arial" w:cs="Arial"/>
        </w:rPr>
        <w:t>refore</w:t>
      </w:r>
      <w:r w:rsidRPr="00F220EB">
        <w:rPr>
          <w:rFonts w:ascii="Arial" w:hAnsi="Arial" w:cs="Arial"/>
        </w:rPr>
        <w:t xml:space="preserve"> the</w:t>
      </w:r>
      <w:r w:rsidR="00802290" w:rsidRPr="00F220EB">
        <w:rPr>
          <w:rFonts w:ascii="Arial" w:hAnsi="Arial" w:cs="Arial"/>
        </w:rPr>
        <w:t xml:space="preserve"> key performance indicators </w:t>
      </w:r>
      <w:r w:rsidR="00642A4A" w:rsidRPr="00F220EB">
        <w:rPr>
          <w:rFonts w:ascii="Arial" w:hAnsi="Arial" w:cs="Arial"/>
        </w:rPr>
        <w:t xml:space="preserve">for this research </w:t>
      </w:r>
      <w:r w:rsidR="00802290" w:rsidRPr="00F220EB">
        <w:rPr>
          <w:rFonts w:ascii="Arial" w:hAnsi="Arial" w:cs="Arial"/>
        </w:rPr>
        <w:t xml:space="preserve">will </w:t>
      </w:r>
      <w:r w:rsidRPr="00F220EB">
        <w:rPr>
          <w:rFonts w:ascii="Arial" w:hAnsi="Arial" w:cs="Arial"/>
        </w:rPr>
        <w:t xml:space="preserve">be </w:t>
      </w:r>
      <w:r w:rsidR="00514044">
        <w:rPr>
          <w:rFonts w:ascii="Arial" w:hAnsi="Arial" w:cs="Arial"/>
        </w:rPr>
        <w:t xml:space="preserve">the PSD and </w:t>
      </w:r>
      <w:r w:rsidR="00802290" w:rsidRPr="00F220EB">
        <w:rPr>
          <w:rFonts w:ascii="Arial" w:hAnsi="Arial" w:cs="Arial"/>
        </w:rPr>
        <w:t>DD of specimens.</w:t>
      </w:r>
    </w:p>
    <w:p w:rsidR="006C6F46" w:rsidRDefault="002412C8" w:rsidP="006C6F46">
      <w:pPr>
        <w:pStyle w:val="Heading2"/>
        <w:rPr>
          <w:rFonts w:ascii="Arial" w:hAnsi="Arial" w:cs="Arial"/>
          <w:color w:val="000000" w:themeColor="text1"/>
          <w:sz w:val="24"/>
          <w:szCs w:val="24"/>
        </w:rPr>
      </w:pPr>
      <w:r>
        <w:rPr>
          <w:rFonts w:ascii="Arial" w:hAnsi="Arial" w:cs="Arial"/>
          <w:color w:val="000000" w:themeColor="text1"/>
          <w:sz w:val="24"/>
          <w:szCs w:val="24"/>
        </w:rPr>
        <w:t xml:space="preserve">Research </w:t>
      </w:r>
      <w:r w:rsidR="006C6F46" w:rsidRPr="006C6F46">
        <w:rPr>
          <w:rFonts w:ascii="Arial" w:hAnsi="Arial" w:cs="Arial"/>
          <w:color w:val="000000" w:themeColor="text1"/>
          <w:sz w:val="24"/>
          <w:szCs w:val="24"/>
        </w:rPr>
        <w:t>Objectives</w:t>
      </w:r>
    </w:p>
    <w:p w:rsidR="006C6F46" w:rsidRPr="006C6F46" w:rsidRDefault="006C6F46" w:rsidP="0041266C">
      <w:pPr>
        <w:jc w:val="both"/>
        <w:rPr>
          <w:rFonts w:ascii="Arial" w:hAnsi="Arial" w:cs="Arial"/>
        </w:rPr>
      </w:pPr>
      <w:r w:rsidRPr="006C6F46">
        <w:rPr>
          <w:rFonts w:ascii="Arial" w:hAnsi="Arial" w:cs="Arial"/>
        </w:rPr>
        <w:t xml:space="preserve">The </w:t>
      </w:r>
      <w:r w:rsidR="002B68B1" w:rsidRPr="006C6F46">
        <w:rPr>
          <w:rFonts w:ascii="Arial" w:hAnsi="Arial" w:cs="Arial"/>
        </w:rPr>
        <w:t xml:space="preserve">objectives </w:t>
      </w:r>
      <w:r w:rsidR="002B68B1">
        <w:rPr>
          <w:rFonts w:ascii="Arial" w:hAnsi="Arial" w:cs="Arial"/>
        </w:rPr>
        <w:t>o</w:t>
      </w:r>
      <w:r w:rsidR="002B68B1" w:rsidRPr="006C6F46">
        <w:rPr>
          <w:rFonts w:ascii="Arial" w:hAnsi="Arial" w:cs="Arial"/>
        </w:rPr>
        <w:t>f this research are</w:t>
      </w:r>
      <w:r w:rsidRPr="006C6F46">
        <w:rPr>
          <w:rFonts w:ascii="Arial" w:hAnsi="Arial" w:cs="Arial"/>
        </w:rPr>
        <w:t xml:space="preserve"> to determine the </w:t>
      </w:r>
      <w:r w:rsidR="0041266C">
        <w:rPr>
          <w:rFonts w:ascii="Arial" w:hAnsi="Arial" w:cs="Arial"/>
        </w:rPr>
        <w:t>PSD</w:t>
      </w:r>
      <w:r w:rsidRPr="006C6F46">
        <w:rPr>
          <w:rFonts w:ascii="Arial" w:hAnsi="Arial" w:cs="Arial"/>
        </w:rPr>
        <w:t xml:space="preserve"> and </w:t>
      </w:r>
      <w:r w:rsidR="0041266C">
        <w:rPr>
          <w:rFonts w:ascii="Arial" w:hAnsi="Arial" w:cs="Arial"/>
        </w:rPr>
        <w:t>DD</w:t>
      </w:r>
      <w:r w:rsidRPr="006C6F46">
        <w:rPr>
          <w:rFonts w:ascii="Arial" w:hAnsi="Arial" w:cs="Arial"/>
        </w:rPr>
        <w:t xml:space="preserve"> of </w:t>
      </w:r>
      <w:r w:rsidR="002B68B1">
        <w:rPr>
          <w:rFonts w:ascii="Arial" w:hAnsi="Arial" w:cs="Arial"/>
        </w:rPr>
        <w:t xml:space="preserve">M/4 and permeable </w:t>
      </w:r>
      <w:r w:rsidRPr="006C6F46">
        <w:rPr>
          <w:rFonts w:ascii="Arial" w:hAnsi="Arial" w:cs="Arial"/>
        </w:rPr>
        <w:t>basecourse after kneading and vibrat</w:t>
      </w:r>
      <w:r w:rsidR="0041266C">
        <w:rPr>
          <w:rFonts w:ascii="Arial" w:hAnsi="Arial" w:cs="Arial"/>
        </w:rPr>
        <w:t xml:space="preserve">ory compaction and </w:t>
      </w:r>
      <w:r w:rsidR="002B68B1">
        <w:rPr>
          <w:rFonts w:ascii="Arial" w:hAnsi="Arial" w:cs="Arial"/>
        </w:rPr>
        <w:t xml:space="preserve">in doing so </w:t>
      </w:r>
      <w:r w:rsidR="0041266C">
        <w:rPr>
          <w:rFonts w:ascii="Arial" w:hAnsi="Arial" w:cs="Arial"/>
        </w:rPr>
        <w:t>determine which mode of compaction is more suitable for RLT specimen compaction.</w:t>
      </w:r>
    </w:p>
    <w:p w:rsidR="00AA64BD" w:rsidRPr="004D73B9" w:rsidRDefault="00AA64BD" w:rsidP="004D73B9">
      <w:pPr>
        <w:pStyle w:val="Heading1"/>
        <w:rPr>
          <w:rFonts w:ascii="Arial" w:hAnsi="Arial" w:cs="Arial"/>
          <w:color w:val="000000" w:themeColor="text1"/>
        </w:rPr>
      </w:pPr>
      <w:r w:rsidRPr="004D73B9">
        <w:rPr>
          <w:rFonts w:ascii="Arial" w:hAnsi="Arial" w:cs="Arial"/>
          <w:color w:val="000000" w:themeColor="text1"/>
        </w:rPr>
        <w:t xml:space="preserve">Repeat Load Triaxial </w:t>
      </w:r>
      <w:r w:rsidR="002412C8">
        <w:rPr>
          <w:rFonts w:ascii="Arial" w:hAnsi="Arial" w:cs="Arial"/>
          <w:color w:val="000000" w:themeColor="text1"/>
        </w:rPr>
        <w:t xml:space="preserve">(RLT) </w:t>
      </w:r>
      <w:r w:rsidRPr="004D73B9">
        <w:rPr>
          <w:rFonts w:ascii="Arial" w:hAnsi="Arial" w:cs="Arial"/>
          <w:color w:val="000000" w:themeColor="text1"/>
        </w:rPr>
        <w:t>Testing</w:t>
      </w:r>
    </w:p>
    <w:p w:rsidR="00AA64BD" w:rsidRPr="00F220EB" w:rsidRDefault="00AA64BD" w:rsidP="00AA64BD">
      <w:pPr>
        <w:jc w:val="both"/>
        <w:rPr>
          <w:rFonts w:ascii="Arial" w:hAnsi="Arial" w:cs="Arial"/>
        </w:rPr>
      </w:pPr>
      <w:r w:rsidRPr="00F220EB">
        <w:rPr>
          <w:rFonts w:ascii="Arial" w:hAnsi="Arial" w:cs="Arial"/>
        </w:rPr>
        <w:t xml:space="preserve">The basis of the RLT test is to </w:t>
      </w:r>
      <w:r w:rsidR="002B68B1">
        <w:rPr>
          <w:rFonts w:ascii="Arial" w:hAnsi="Arial" w:cs="Arial"/>
        </w:rPr>
        <w:t>simulate</w:t>
      </w:r>
      <w:r w:rsidRPr="00F220EB">
        <w:rPr>
          <w:rFonts w:ascii="Arial" w:hAnsi="Arial" w:cs="Arial"/>
        </w:rPr>
        <w:t xml:space="preserve"> traffic movement </w:t>
      </w:r>
      <w:r w:rsidR="002B68B1">
        <w:rPr>
          <w:rFonts w:ascii="Arial" w:hAnsi="Arial" w:cs="Arial"/>
        </w:rPr>
        <w:t xml:space="preserve">effects </w:t>
      </w:r>
      <w:r w:rsidRPr="00F220EB">
        <w:rPr>
          <w:rFonts w:ascii="Arial" w:hAnsi="Arial" w:cs="Arial"/>
        </w:rPr>
        <w:t xml:space="preserve">on pavement </w:t>
      </w:r>
      <w:r w:rsidR="002B68B1">
        <w:rPr>
          <w:rFonts w:ascii="Arial" w:hAnsi="Arial" w:cs="Arial"/>
        </w:rPr>
        <w:t xml:space="preserve">basecourse </w:t>
      </w:r>
      <w:r w:rsidRPr="00F220EB">
        <w:rPr>
          <w:rFonts w:ascii="Arial" w:hAnsi="Arial" w:cs="Arial"/>
        </w:rPr>
        <w:t xml:space="preserve">and this allows pavement </w:t>
      </w:r>
      <w:r w:rsidR="000F3EDF">
        <w:rPr>
          <w:rFonts w:ascii="Arial" w:hAnsi="Arial" w:cs="Arial"/>
        </w:rPr>
        <w:t>f</w:t>
      </w:r>
      <w:r w:rsidR="002412C8">
        <w:rPr>
          <w:rFonts w:ascii="Arial" w:hAnsi="Arial" w:cs="Arial"/>
        </w:rPr>
        <w:t xml:space="preserve">atigue </w:t>
      </w:r>
      <w:r w:rsidRPr="00F220EB">
        <w:rPr>
          <w:rFonts w:ascii="Arial" w:hAnsi="Arial" w:cs="Arial"/>
        </w:rPr>
        <w:t xml:space="preserve">behaviour under </w:t>
      </w:r>
      <w:r w:rsidR="002B68B1">
        <w:rPr>
          <w:rFonts w:ascii="Arial" w:hAnsi="Arial" w:cs="Arial"/>
        </w:rPr>
        <w:t>cyclic</w:t>
      </w:r>
      <w:r w:rsidRPr="00F220EB">
        <w:rPr>
          <w:rFonts w:ascii="Arial" w:hAnsi="Arial" w:cs="Arial"/>
        </w:rPr>
        <w:t xml:space="preserve"> load</w:t>
      </w:r>
      <w:r w:rsidR="002B68B1">
        <w:rPr>
          <w:rFonts w:ascii="Arial" w:hAnsi="Arial" w:cs="Arial"/>
        </w:rPr>
        <w:t>s</w:t>
      </w:r>
      <w:r w:rsidRPr="00F220EB">
        <w:rPr>
          <w:rFonts w:ascii="Arial" w:hAnsi="Arial" w:cs="Arial"/>
        </w:rPr>
        <w:t xml:space="preserve"> to be monitored. It is believed that RLT when used in conjunction with source and production testing </w:t>
      </w:r>
      <w:r w:rsidR="002412C8">
        <w:rPr>
          <w:rFonts w:ascii="Arial" w:hAnsi="Arial" w:cs="Arial"/>
        </w:rPr>
        <w:t>can</w:t>
      </w:r>
      <w:r w:rsidRPr="00F220EB">
        <w:rPr>
          <w:rFonts w:ascii="Arial" w:hAnsi="Arial" w:cs="Arial"/>
        </w:rPr>
        <w:t xml:space="preserve"> give </w:t>
      </w:r>
      <w:r w:rsidR="002412C8">
        <w:rPr>
          <w:rFonts w:ascii="Arial" w:hAnsi="Arial" w:cs="Arial"/>
        </w:rPr>
        <w:t>greater</w:t>
      </w:r>
      <w:r w:rsidRPr="00F220EB">
        <w:rPr>
          <w:rFonts w:ascii="Arial" w:hAnsi="Arial" w:cs="Arial"/>
        </w:rPr>
        <w:t xml:space="preserve"> confidence in predicting basecourse performance </w:t>
      </w:r>
      <w:r w:rsidR="002412C8">
        <w:rPr>
          <w:rFonts w:ascii="Arial" w:hAnsi="Arial" w:cs="Arial"/>
        </w:rPr>
        <w:t xml:space="preserve">and ultimately allows an estimate of pavement life under various loading conditions </w:t>
      </w:r>
      <w:r w:rsidRPr="00F220EB">
        <w:rPr>
          <w:rFonts w:ascii="Arial" w:hAnsi="Arial" w:cs="Arial"/>
        </w:rPr>
        <w:fldChar w:fldCharType="begin"/>
      </w:r>
      <w:r w:rsidR="00837F37">
        <w:rPr>
          <w:rFonts w:ascii="Arial" w:hAnsi="Arial" w:cs="Arial"/>
        </w:rPr>
        <w:instrText xml:space="preserve"> ADDIN EN.CITE &lt;EndNote&gt;&lt;Cite&gt;&lt;Author&gt;Lowe&lt;/Author&gt;&lt;Year&gt;2007&lt;/Year&gt;&lt;RecNum&gt;31&lt;/RecNum&gt;&lt;DisplayText&gt;(Lowe, 2007)&lt;/DisplayText&gt;&lt;record&gt;&lt;rec-number&gt;31&lt;/rec-number&gt;&lt;foreign-keys&gt;&lt;key app="EN" db-id="awsr5zdzq9revlexpvnvfd2hw2xvzexaa5f2"&gt;31&lt;/key&gt;&lt;/foreign-keys&gt;&lt;ref-type name="Conference Proceedings"&gt;10&lt;/ref-type&gt;&lt;contributors&gt;&lt;authors&gt;&lt;author&gt;Lowe, J.&lt;/author&gt;&lt;/authors&gt;&lt;/contributors&gt;&lt;titles&gt;&lt;title&gt;Evaluation of the Repeated Load Triaxial Test and its potential for Classifying Basecourse Aggregates&lt;/title&gt;&lt;secondary-title&gt;The IOQ and AQA NZ Annual Combined Conference&lt;/secondary-title&gt;&lt;/titles&gt;&lt;dates&gt;&lt;year&gt;2007&lt;/year&gt;&lt;/dates&gt;&lt;urls&gt;&lt;/urls&gt;&lt;/record&gt;&lt;/Cite&gt;&lt;/EndNote&gt;</w:instrText>
      </w:r>
      <w:r w:rsidRPr="00F220EB">
        <w:rPr>
          <w:rFonts w:ascii="Arial" w:hAnsi="Arial" w:cs="Arial"/>
        </w:rPr>
        <w:fldChar w:fldCharType="separate"/>
      </w:r>
      <w:r w:rsidR="00837F37">
        <w:rPr>
          <w:rFonts w:ascii="Arial" w:hAnsi="Arial" w:cs="Arial"/>
          <w:noProof/>
        </w:rPr>
        <w:t>(</w:t>
      </w:r>
      <w:hyperlink w:anchor="_ENREF_9" w:tooltip="Lowe, 2007 #31" w:history="1">
        <w:r w:rsidR="00646B10">
          <w:rPr>
            <w:rFonts w:ascii="Arial" w:hAnsi="Arial" w:cs="Arial"/>
            <w:noProof/>
          </w:rPr>
          <w:t>Lowe, 2007</w:t>
        </w:r>
      </w:hyperlink>
      <w:r w:rsidR="00837F37">
        <w:rPr>
          <w:rFonts w:ascii="Arial" w:hAnsi="Arial" w:cs="Arial"/>
          <w:noProof/>
        </w:rPr>
        <w:t>)</w:t>
      </w:r>
      <w:r w:rsidRPr="00F220EB">
        <w:rPr>
          <w:rFonts w:ascii="Arial" w:hAnsi="Arial" w:cs="Arial"/>
        </w:rPr>
        <w:fldChar w:fldCharType="end"/>
      </w:r>
      <w:r w:rsidRPr="00F220EB">
        <w:rPr>
          <w:rFonts w:ascii="Arial" w:hAnsi="Arial" w:cs="Arial"/>
        </w:rPr>
        <w:t>.</w:t>
      </w:r>
    </w:p>
    <w:p w:rsidR="00AA64BD" w:rsidRDefault="00882D84" w:rsidP="00E64F68">
      <w:pPr>
        <w:keepNext/>
        <w:jc w:val="center"/>
      </w:pPr>
      <w:r>
        <w:rPr>
          <w:noProof/>
          <w:lang w:eastAsia="en-NZ"/>
        </w:rPr>
        <w:drawing>
          <wp:inline distT="0" distB="0" distL="0" distR="0" wp14:anchorId="298A67FB" wp14:editId="3DC3C39A">
            <wp:extent cx="1447800" cy="1930399"/>
            <wp:effectExtent l="0" t="0" r="0" b="0"/>
            <wp:docPr id="2" name="Picture 2" descr="F:\Photos\DSC_0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hotos\DSC_010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8463" cy="1931283"/>
                    </a:xfrm>
                    <a:prstGeom prst="rect">
                      <a:avLst/>
                    </a:prstGeom>
                    <a:noFill/>
                    <a:ln>
                      <a:noFill/>
                    </a:ln>
                  </pic:spPr>
                </pic:pic>
              </a:graphicData>
            </a:graphic>
          </wp:inline>
        </w:drawing>
      </w:r>
      <w:r w:rsidR="009D794A">
        <w:rPr>
          <w:noProof/>
          <w:lang w:eastAsia="en-NZ"/>
        </w:rPr>
        <w:tab/>
      </w:r>
      <w:r w:rsidR="009D794A">
        <w:rPr>
          <w:noProof/>
          <w:lang w:eastAsia="en-NZ"/>
        </w:rPr>
        <w:tab/>
      </w:r>
      <w:r w:rsidR="009D794A">
        <w:rPr>
          <w:noProof/>
          <w:lang w:eastAsia="en-NZ"/>
        </w:rPr>
        <w:tab/>
      </w:r>
      <w:r w:rsidR="009D794A">
        <w:rPr>
          <w:noProof/>
          <w:lang w:eastAsia="en-NZ"/>
        </w:rPr>
        <w:tab/>
      </w:r>
      <w:r w:rsidR="009D794A">
        <w:rPr>
          <w:noProof/>
          <w:lang w:eastAsia="en-NZ"/>
        </w:rPr>
        <w:tab/>
      </w:r>
      <w:r w:rsidR="00512C60">
        <w:rPr>
          <w:noProof/>
          <w:lang w:eastAsia="en-NZ"/>
        </w:rPr>
        <w:t xml:space="preserve">  </w:t>
      </w:r>
      <w:r w:rsidR="00512C60">
        <w:rPr>
          <w:noProof/>
          <w:lang w:eastAsia="en-NZ"/>
        </w:rPr>
        <w:drawing>
          <wp:inline distT="0" distB="0" distL="0" distR="0" wp14:anchorId="1A33C65C" wp14:editId="4F4D81FA">
            <wp:extent cx="1435894" cy="1914525"/>
            <wp:effectExtent l="0" t="0" r="0" b="0"/>
            <wp:docPr id="1" name="Picture 1" descr="F:\Photos\DSC_0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hotos\DSC_037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6636" cy="1928847"/>
                    </a:xfrm>
                    <a:prstGeom prst="rect">
                      <a:avLst/>
                    </a:prstGeom>
                    <a:noFill/>
                    <a:ln>
                      <a:noFill/>
                    </a:ln>
                  </pic:spPr>
                </pic:pic>
              </a:graphicData>
            </a:graphic>
          </wp:inline>
        </w:drawing>
      </w:r>
    </w:p>
    <w:p w:rsidR="00AA64BD" w:rsidRPr="009D02B6" w:rsidRDefault="00AA64BD" w:rsidP="00E64F68">
      <w:pPr>
        <w:pStyle w:val="Caption"/>
        <w:jc w:val="center"/>
        <w:rPr>
          <w:rFonts w:ascii="Arial" w:hAnsi="Arial" w:cs="Arial"/>
          <w:color w:val="auto"/>
        </w:rPr>
      </w:pPr>
      <w:bookmarkStart w:id="1" w:name="_Toc351235653"/>
      <w:r w:rsidRPr="009D02B6">
        <w:rPr>
          <w:rFonts w:ascii="Arial" w:hAnsi="Arial" w:cs="Arial"/>
          <w:color w:val="auto"/>
        </w:rPr>
        <w:t xml:space="preserve">Figure </w:t>
      </w:r>
      <w:r w:rsidR="007A7B03" w:rsidRPr="009D02B6">
        <w:rPr>
          <w:rFonts w:ascii="Arial" w:hAnsi="Arial" w:cs="Arial"/>
          <w:color w:val="auto"/>
        </w:rPr>
        <w:fldChar w:fldCharType="begin"/>
      </w:r>
      <w:r w:rsidR="007A7B03" w:rsidRPr="009D02B6">
        <w:rPr>
          <w:rFonts w:ascii="Arial" w:hAnsi="Arial" w:cs="Arial"/>
          <w:color w:val="auto"/>
        </w:rPr>
        <w:instrText xml:space="preserve"> SEQ Figure \* ARABIC </w:instrText>
      </w:r>
      <w:r w:rsidR="007A7B03" w:rsidRPr="009D02B6">
        <w:rPr>
          <w:rFonts w:ascii="Arial" w:hAnsi="Arial" w:cs="Arial"/>
          <w:color w:val="auto"/>
        </w:rPr>
        <w:fldChar w:fldCharType="separate"/>
      </w:r>
      <w:r w:rsidR="00962823">
        <w:rPr>
          <w:rFonts w:ascii="Arial" w:hAnsi="Arial" w:cs="Arial"/>
          <w:noProof/>
          <w:color w:val="auto"/>
        </w:rPr>
        <w:t>1</w:t>
      </w:r>
      <w:r w:rsidR="007A7B03" w:rsidRPr="009D02B6">
        <w:rPr>
          <w:rFonts w:ascii="Arial" w:hAnsi="Arial" w:cs="Arial"/>
          <w:noProof/>
          <w:color w:val="auto"/>
        </w:rPr>
        <w:fldChar w:fldCharType="end"/>
      </w:r>
      <w:r w:rsidR="002412C8">
        <w:rPr>
          <w:rFonts w:ascii="Arial" w:hAnsi="Arial" w:cs="Arial"/>
          <w:noProof/>
          <w:color w:val="auto"/>
        </w:rPr>
        <w:t>(a)</w:t>
      </w:r>
      <w:r w:rsidRPr="009D02B6">
        <w:rPr>
          <w:rFonts w:ascii="Arial" w:hAnsi="Arial" w:cs="Arial"/>
          <w:color w:val="auto"/>
        </w:rPr>
        <w:t xml:space="preserve">: </w:t>
      </w:r>
      <w:bookmarkEnd w:id="1"/>
      <w:r w:rsidR="00E64F68" w:rsidRPr="009D02B6">
        <w:rPr>
          <w:rFonts w:ascii="Arial" w:hAnsi="Arial" w:cs="Arial"/>
          <w:color w:val="auto"/>
        </w:rPr>
        <w:t xml:space="preserve">Conventional RLT apparatus used </w:t>
      </w:r>
      <w:r w:rsidR="00FF5B03">
        <w:rPr>
          <w:rFonts w:ascii="Arial" w:hAnsi="Arial" w:cs="Arial"/>
          <w:color w:val="auto"/>
        </w:rPr>
        <w:t>in New Zealand</w:t>
      </w:r>
      <w:r w:rsidR="002412C8">
        <w:rPr>
          <w:rFonts w:ascii="Arial" w:hAnsi="Arial" w:cs="Arial"/>
          <w:color w:val="auto"/>
        </w:rPr>
        <w:t>.</w:t>
      </w:r>
      <w:r w:rsidR="002412C8">
        <w:rPr>
          <w:rFonts w:ascii="Arial" w:hAnsi="Arial" w:cs="Arial"/>
          <w:color w:val="auto"/>
        </w:rPr>
        <w:tab/>
        <w:t>Figure 1(b): “Large scale” RLT</w:t>
      </w:r>
      <w:r w:rsidR="00E64F68" w:rsidRPr="009D02B6">
        <w:rPr>
          <w:rFonts w:ascii="Arial" w:hAnsi="Arial" w:cs="Arial"/>
          <w:color w:val="auto"/>
        </w:rPr>
        <w:t>.</w:t>
      </w:r>
    </w:p>
    <w:p w:rsidR="00AA64BD" w:rsidRDefault="00AA64BD" w:rsidP="00AA64BD">
      <w:pPr>
        <w:jc w:val="both"/>
      </w:pPr>
      <w:r w:rsidRPr="00F220EB">
        <w:rPr>
          <w:rFonts w:ascii="Arial" w:hAnsi="Arial" w:cs="Arial"/>
        </w:rPr>
        <w:t xml:space="preserve">The RLT test uses Linear Variable Displacement Transducers (LVDT’s) to </w:t>
      </w:r>
      <w:r w:rsidR="002B68B1">
        <w:rPr>
          <w:rFonts w:ascii="Arial" w:hAnsi="Arial" w:cs="Arial"/>
        </w:rPr>
        <w:t>measure</w:t>
      </w:r>
      <w:r w:rsidRPr="00F220EB">
        <w:rPr>
          <w:rFonts w:ascii="Arial" w:hAnsi="Arial" w:cs="Arial"/>
        </w:rPr>
        <w:t xml:space="preserve"> vertical, horizontal and occasionally radial deformation. </w:t>
      </w:r>
      <w:r w:rsidR="002B68B1">
        <w:rPr>
          <w:rFonts w:ascii="Arial" w:hAnsi="Arial" w:cs="Arial"/>
        </w:rPr>
        <w:t xml:space="preserve">Some small scale RLT tests are performed </w:t>
      </w:r>
      <w:r w:rsidR="002B68B1">
        <w:rPr>
          <w:rFonts w:ascii="Arial" w:hAnsi="Arial" w:cs="Arial"/>
        </w:rPr>
        <w:lastRenderedPageBreak/>
        <w:t>u</w:t>
      </w:r>
      <w:r w:rsidR="0044131F">
        <w:rPr>
          <w:rFonts w:ascii="Arial" w:hAnsi="Arial" w:cs="Arial"/>
        </w:rPr>
        <w:t>sing a cell of approximately 150</w:t>
      </w:r>
      <w:r w:rsidR="002B68B1">
        <w:rPr>
          <w:rFonts w:ascii="Arial" w:hAnsi="Arial" w:cs="Arial"/>
        </w:rPr>
        <w:t>mm diameter</w:t>
      </w:r>
      <w:r w:rsidR="00642A4A" w:rsidRPr="00F220EB">
        <w:rPr>
          <w:rFonts w:ascii="Arial" w:hAnsi="Arial" w:cs="Arial"/>
        </w:rPr>
        <w:t xml:space="preserve">. </w:t>
      </w:r>
      <w:r w:rsidR="002B68B1">
        <w:rPr>
          <w:rFonts w:ascii="Arial" w:hAnsi="Arial" w:cs="Arial"/>
        </w:rPr>
        <w:t xml:space="preserve">However, this restricts the </w:t>
      </w:r>
      <w:r w:rsidR="00DC0EF7">
        <w:rPr>
          <w:rFonts w:ascii="Arial" w:hAnsi="Arial" w:cs="Arial"/>
        </w:rPr>
        <w:t>maximum aggregate</w:t>
      </w:r>
      <w:r w:rsidR="002B68B1">
        <w:rPr>
          <w:rFonts w:ascii="Arial" w:hAnsi="Arial" w:cs="Arial"/>
        </w:rPr>
        <w:t xml:space="preserve"> size to approximately 20mm. </w:t>
      </w:r>
      <w:r w:rsidR="00642A4A" w:rsidRPr="00F220EB">
        <w:rPr>
          <w:rFonts w:ascii="Arial" w:hAnsi="Arial" w:cs="Arial"/>
        </w:rPr>
        <w:t xml:space="preserve">The </w:t>
      </w:r>
      <w:proofErr w:type="spellStart"/>
      <w:r w:rsidR="00642A4A" w:rsidRPr="00F220EB">
        <w:rPr>
          <w:rFonts w:ascii="Arial" w:hAnsi="Arial" w:cs="Arial"/>
        </w:rPr>
        <w:t>t</w:t>
      </w:r>
      <w:r w:rsidRPr="00F220EB">
        <w:rPr>
          <w:rFonts w:ascii="Arial" w:hAnsi="Arial" w:cs="Arial"/>
        </w:rPr>
        <w:t>riaxial</w:t>
      </w:r>
      <w:proofErr w:type="spellEnd"/>
      <w:r w:rsidRPr="00F220EB">
        <w:rPr>
          <w:rFonts w:ascii="Arial" w:hAnsi="Arial" w:cs="Arial"/>
        </w:rPr>
        <w:t xml:space="preserve"> cell </w:t>
      </w:r>
      <w:r w:rsidR="00CA37AA" w:rsidRPr="00F220EB">
        <w:rPr>
          <w:rFonts w:ascii="Arial" w:hAnsi="Arial" w:cs="Arial"/>
        </w:rPr>
        <w:t xml:space="preserve">used for </w:t>
      </w:r>
      <w:r w:rsidR="00AA4763">
        <w:rPr>
          <w:rFonts w:ascii="Arial" w:hAnsi="Arial" w:cs="Arial"/>
        </w:rPr>
        <w:t>the research described in this paper</w:t>
      </w:r>
      <w:r w:rsidR="00CA37AA" w:rsidRPr="00F220EB">
        <w:rPr>
          <w:rFonts w:ascii="Arial" w:hAnsi="Arial" w:cs="Arial"/>
        </w:rPr>
        <w:t xml:space="preserve"> is 250mm in diameter and 625mm high</w:t>
      </w:r>
      <w:r w:rsidRPr="00F220EB">
        <w:rPr>
          <w:rFonts w:ascii="Arial" w:hAnsi="Arial" w:cs="Arial"/>
        </w:rPr>
        <w:t>;</w:t>
      </w:r>
      <w:r w:rsidR="000F3EDF">
        <w:rPr>
          <w:rFonts w:ascii="Arial" w:hAnsi="Arial" w:cs="Arial"/>
        </w:rPr>
        <w:t xml:space="preserve"> this allows the inclusion of 3</w:t>
      </w:r>
      <w:r w:rsidR="007020D5">
        <w:rPr>
          <w:rFonts w:ascii="Arial" w:hAnsi="Arial" w:cs="Arial"/>
        </w:rPr>
        <w:t>7.5</w:t>
      </w:r>
      <w:r w:rsidRPr="00F220EB">
        <w:rPr>
          <w:rFonts w:ascii="Arial" w:hAnsi="Arial" w:cs="Arial"/>
        </w:rPr>
        <w:t xml:space="preserve"> mm particles which is the maximum allowable particle size for </w:t>
      </w:r>
      <w:r w:rsidR="0044131F">
        <w:rPr>
          <w:rFonts w:ascii="Arial" w:hAnsi="Arial" w:cs="Arial"/>
        </w:rPr>
        <w:t xml:space="preserve">M/4 </w:t>
      </w:r>
      <w:r w:rsidR="00642A4A" w:rsidRPr="00F220EB">
        <w:rPr>
          <w:rFonts w:ascii="Arial" w:hAnsi="Arial" w:cs="Arial"/>
        </w:rPr>
        <w:t>basecourse</w:t>
      </w:r>
      <w:r w:rsidRPr="00F220EB">
        <w:rPr>
          <w:rFonts w:ascii="Arial" w:hAnsi="Arial" w:cs="Arial"/>
        </w:rPr>
        <w:t xml:space="preserve"> aggregate</w:t>
      </w:r>
      <w:r w:rsidR="00642A4A" w:rsidRPr="00F220EB">
        <w:rPr>
          <w:rFonts w:ascii="Arial" w:hAnsi="Arial" w:cs="Arial"/>
        </w:rPr>
        <w:t xml:space="preserve"> in New Zealand</w:t>
      </w:r>
      <w:r w:rsidRPr="00F220EB">
        <w:rPr>
          <w:rFonts w:ascii="Arial" w:hAnsi="Arial" w:cs="Arial"/>
        </w:rPr>
        <w:t xml:space="preserve">. The inclusion of </w:t>
      </w:r>
      <w:r w:rsidR="000F3EDF">
        <w:rPr>
          <w:rFonts w:ascii="Arial" w:hAnsi="Arial" w:cs="Arial"/>
        </w:rPr>
        <w:t>3</w:t>
      </w:r>
      <w:r w:rsidR="007020D5">
        <w:rPr>
          <w:rFonts w:ascii="Arial" w:hAnsi="Arial" w:cs="Arial"/>
        </w:rPr>
        <w:t>7.5</w:t>
      </w:r>
      <w:r w:rsidRPr="00F220EB">
        <w:rPr>
          <w:rFonts w:ascii="Arial" w:hAnsi="Arial" w:cs="Arial"/>
        </w:rPr>
        <w:t xml:space="preserve"> mm </w:t>
      </w:r>
      <w:r w:rsidR="003C11F6">
        <w:rPr>
          <w:rFonts w:ascii="Arial" w:hAnsi="Arial" w:cs="Arial"/>
        </w:rPr>
        <w:t>down aggregate</w:t>
      </w:r>
      <w:r w:rsidRPr="00F220EB">
        <w:rPr>
          <w:rFonts w:ascii="Arial" w:hAnsi="Arial" w:cs="Arial"/>
        </w:rPr>
        <w:t xml:space="preserve"> </w:t>
      </w:r>
      <w:r w:rsidR="00AA4763">
        <w:rPr>
          <w:rFonts w:ascii="Arial" w:hAnsi="Arial" w:cs="Arial"/>
        </w:rPr>
        <w:t xml:space="preserve">in laboratory tests </w:t>
      </w:r>
      <w:r w:rsidRPr="00F220EB">
        <w:rPr>
          <w:rFonts w:ascii="Arial" w:hAnsi="Arial" w:cs="Arial"/>
        </w:rPr>
        <w:t xml:space="preserve">allows for </w:t>
      </w:r>
      <w:r w:rsidR="00AA4763">
        <w:rPr>
          <w:rFonts w:ascii="Arial" w:hAnsi="Arial" w:cs="Arial"/>
        </w:rPr>
        <w:t>closer simulation of</w:t>
      </w:r>
      <w:r w:rsidRPr="00F220EB">
        <w:rPr>
          <w:rFonts w:ascii="Arial" w:hAnsi="Arial" w:cs="Arial"/>
        </w:rPr>
        <w:t xml:space="preserve"> field basecourse behaviour. </w:t>
      </w:r>
      <w:r w:rsidR="00CA37AA" w:rsidRPr="00F220EB">
        <w:rPr>
          <w:rFonts w:ascii="Arial" w:hAnsi="Arial" w:cs="Arial"/>
        </w:rPr>
        <w:t xml:space="preserve">The </w:t>
      </w:r>
      <w:r w:rsidR="00C6044D">
        <w:rPr>
          <w:rFonts w:ascii="Arial" w:hAnsi="Arial" w:cs="Arial"/>
        </w:rPr>
        <w:t xml:space="preserve">small scale </w:t>
      </w:r>
      <w:r w:rsidR="00CA37AA" w:rsidRPr="00F220EB">
        <w:rPr>
          <w:rFonts w:ascii="Arial" w:hAnsi="Arial" w:cs="Arial"/>
        </w:rPr>
        <w:t>RLT apparatus (150m</w:t>
      </w:r>
      <w:r w:rsidR="00642A4A" w:rsidRPr="00F220EB">
        <w:rPr>
          <w:rFonts w:ascii="Arial" w:hAnsi="Arial" w:cs="Arial"/>
        </w:rPr>
        <w:t>m Ф x 300mm high) displayed in F</w:t>
      </w:r>
      <w:r w:rsidR="00CA37AA" w:rsidRPr="00F220EB">
        <w:rPr>
          <w:rFonts w:ascii="Arial" w:hAnsi="Arial" w:cs="Arial"/>
        </w:rPr>
        <w:t>igure 1</w:t>
      </w:r>
      <w:r w:rsidR="0044131F">
        <w:rPr>
          <w:rFonts w:ascii="Arial" w:hAnsi="Arial" w:cs="Arial"/>
        </w:rPr>
        <w:t>(a)</w:t>
      </w:r>
      <w:r w:rsidR="00CA37AA" w:rsidRPr="00F220EB">
        <w:rPr>
          <w:rFonts w:ascii="Arial" w:hAnsi="Arial" w:cs="Arial"/>
        </w:rPr>
        <w:t xml:space="preserve"> is preferred globally over the large scale RLT </w:t>
      </w:r>
      <w:r w:rsidR="000F3EDF">
        <w:rPr>
          <w:rFonts w:ascii="Arial" w:hAnsi="Arial" w:cs="Arial"/>
        </w:rPr>
        <w:t>in Figure 1(b)</w:t>
      </w:r>
      <w:r w:rsidR="0044131F">
        <w:rPr>
          <w:rFonts w:ascii="Arial" w:hAnsi="Arial" w:cs="Arial"/>
        </w:rPr>
        <w:t xml:space="preserve"> </w:t>
      </w:r>
      <w:r w:rsidR="00CA37AA" w:rsidRPr="00F220EB">
        <w:rPr>
          <w:rFonts w:ascii="Arial" w:hAnsi="Arial" w:cs="Arial"/>
        </w:rPr>
        <w:t>due to its ease of use</w:t>
      </w:r>
      <w:r w:rsidR="00DA3324" w:rsidRPr="00F220EB">
        <w:rPr>
          <w:rFonts w:ascii="Arial" w:hAnsi="Arial" w:cs="Arial"/>
        </w:rPr>
        <w:t>, reduced testing duration and lower operation and consumable costs</w:t>
      </w:r>
      <w:r w:rsidR="00CA37AA" w:rsidRPr="00F220EB">
        <w:rPr>
          <w:rFonts w:ascii="Arial" w:hAnsi="Arial" w:cs="Arial"/>
        </w:rPr>
        <w:t xml:space="preserve">. However, the small scale RLT cell requires scalping of </w:t>
      </w:r>
      <w:r w:rsidR="00E701C7">
        <w:rPr>
          <w:rFonts w:ascii="Arial" w:hAnsi="Arial" w:cs="Arial"/>
        </w:rPr>
        <w:t xml:space="preserve">aggregates </w:t>
      </w:r>
      <w:r w:rsidR="00C6044D">
        <w:rPr>
          <w:rFonts w:ascii="Arial" w:hAnsi="Arial" w:cs="Arial"/>
        </w:rPr>
        <w:t>with an</w:t>
      </w:r>
      <w:r w:rsidR="00E701C7">
        <w:rPr>
          <w:rFonts w:ascii="Arial" w:hAnsi="Arial" w:cs="Arial"/>
        </w:rPr>
        <w:t xml:space="preserve"> average least dimension (ALD)</w:t>
      </w:r>
      <w:r w:rsidR="00642A4A" w:rsidRPr="00F220EB">
        <w:rPr>
          <w:rFonts w:ascii="Arial" w:hAnsi="Arial" w:cs="Arial"/>
        </w:rPr>
        <w:t xml:space="preserve"> </w:t>
      </w:r>
      <w:r w:rsidR="00C6044D">
        <w:rPr>
          <w:rFonts w:ascii="Arial" w:hAnsi="Arial" w:cs="Arial"/>
        </w:rPr>
        <w:t xml:space="preserve">greater </w:t>
      </w:r>
      <w:r w:rsidR="00642A4A" w:rsidRPr="00F220EB">
        <w:rPr>
          <w:rFonts w:ascii="Arial" w:hAnsi="Arial" w:cs="Arial"/>
        </w:rPr>
        <w:t>than 20mm</w:t>
      </w:r>
      <w:r w:rsidR="00AA295B">
        <w:rPr>
          <w:rFonts w:ascii="Arial" w:hAnsi="Arial" w:cs="Arial"/>
        </w:rPr>
        <w:t xml:space="preserve"> </w:t>
      </w:r>
      <w:r w:rsidR="00AA295B">
        <w:rPr>
          <w:rFonts w:ascii="Arial" w:hAnsi="Arial" w:cs="Arial"/>
        </w:rPr>
        <w:fldChar w:fldCharType="begin"/>
      </w:r>
      <w:r w:rsidR="00837F37">
        <w:rPr>
          <w:rFonts w:ascii="Arial" w:hAnsi="Arial" w:cs="Arial"/>
        </w:rPr>
        <w:instrText xml:space="preserve"> ADDIN EN.CITE &lt;EndNote&gt;&lt;Cite&gt;&lt;Author&gt;Molenaar&lt;/Author&gt;&lt;Year&gt;2010&lt;/Year&gt;&lt;RecNum&gt;8&lt;/RecNum&gt;&lt;DisplayText&gt;(Molenaar, 2010, Shackel, 2006)&lt;/DisplayText&gt;&lt;record&gt;&lt;rec-number&gt;8&lt;/rec-number&gt;&lt;foreign-keys&gt;&lt;key app="EN" db-id="awsr5zdzq9revlexpvnvfd2hw2xvzexaa5f2"&gt;8&lt;/key&gt;&lt;/foreign-keys&gt;&lt;ref-type name="Journal Article"&gt;17&lt;/ref-type&gt;&lt;contributors&gt;&lt;authors&gt;&lt;author&gt;Molenaar, A., Araya, A., Houben, L&lt;/author&gt;&lt;/authors&gt;&lt;/contributors&gt;&lt;titles&gt;&lt;title&gt;Characterization of Unbound Granular Materials Using Repeated Load CBR and Triaxial Testing&lt;/title&gt;&lt;secondary-title&gt;Geotechnical Special Publication&lt;/secondary-title&gt;&lt;/titles&gt;&lt;periodical&gt;&lt;full-title&gt;Geotechnical Special Publication&lt;/full-title&gt;&lt;/periodical&gt;&lt;number&gt;203&lt;/number&gt;&lt;section&gt;355&lt;/section&gt;&lt;dates&gt;&lt;year&gt;2010&lt;/year&gt;&lt;/dates&gt;&lt;publisher&gt;American Society of Civil Engineers&lt;/publisher&gt;&lt;urls&gt;&lt;/urls&gt;&lt;/record&gt;&lt;/Cite&gt;&lt;Cite&gt;&lt;Author&gt;Shackel&lt;/Author&gt;&lt;Year&gt;2006&lt;/Year&gt;&lt;RecNum&gt;53&lt;/RecNum&gt;&lt;record&gt;&lt;rec-number&gt;53&lt;/rec-number&gt;&lt;foreign-keys&gt;&lt;key app="EN" db-id="awsr5zdzq9revlexpvnvfd2hw2xvzexaa5f2"&gt;53&lt;/key&gt;&lt;/foreign-keys&gt;&lt;ref-type name="Conference Proceedings"&gt;10&lt;/ref-type&gt;&lt;contributors&gt;&lt;authors&gt;&lt;author&gt;Shackel, B.&lt;/author&gt;&lt;/authors&gt;&lt;/contributors&gt;&lt;titles&gt;&lt;title&gt;Design of Permeable Paving subject to Traffic&lt;/title&gt;&lt;secondary-title&gt;8th International Conference on Concrete Block Paving&lt;/secondary-title&gt;&lt;/titles&gt;&lt;dates&gt;&lt;year&gt;2006&lt;/year&gt;&lt;/dates&gt;&lt;pub-location&gt;San Francisco, California, USA&lt;/pub-location&gt;&lt;urls&gt;&lt;/urls&gt;&lt;/record&gt;&lt;/Cite&gt;&lt;/EndNote&gt;</w:instrText>
      </w:r>
      <w:r w:rsidR="00AA295B">
        <w:rPr>
          <w:rFonts w:ascii="Arial" w:hAnsi="Arial" w:cs="Arial"/>
        </w:rPr>
        <w:fldChar w:fldCharType="separate"/>
      </w:r>
      <w:r w:rsidR="00837F37">
        <w:rPr>
          <w:rFonts w:ascii="Arial" w:hAnsi="Arial" w:cs="Arial"/>
          <w:noProof/>
        </w:rPr>
        <w:t>(</w:t>
      </w:r>
      <w:hyperlink w:anchor="_ENREF_10" w:tooltip="Molenaar, 2010 #8" w:history="1">
        <w:r w:rsidR="00646B10">
          <w:rPr>
            <w:rFonts w:ascii="Arial" w:hAnsi="Arial" w:cs="Arial"/>
            <w:noProof/>
          </w:rPr>
          <w:t>Molenaar, 2010</w:t>
        </w:r>
      </w:hyperlink>
      <w:r w:rsidR="00837F37">
        <w:rPr>
          <w:rFonts w:ascii="Arial" w:hAnsi="Arial" w:cs="Arial"/>
          <w:noProof/>
        </w:rPr>
        <w:t xml:space="preserve">, </w:t>
      </w:r>
      <w:hyperlink w:anchor="_ENREF_17" w:tooltip="Shackel, 2006 #53" w:history="1">
        <w:r w:rsidR="00646B10">
          <w:rPr>
            <w:rFonts w:ascii="Arial" w:hAnsi="Arial" w:cs="Arial"/>
            <w:noProof/>
          </w:rPr>
          <w:t>Shackel, 2006</w:t>
        </w:r>
      </w:hyperlink>
      <w:r w:rsidR="00837F37">
        <w:rPr>
          <w:rFonts w:ascii="Arial" w:hAnsi="Arial" w:cs="Arial"/>
          <w:noProof/>
        </w:rPr>
        <w:t>)</w:t>
      </w:r>
      <w:r w:rsidR="00AA295B">
        <w:rPr>
          <w:rFonts w:ascii="Arial" w:hAnsi="Arial" w:cs="Arial"/>
        </w:rPr>
        <w:fldChar w:fldCharType="end"/>
      </w:r>
      <w:r w:rsidR="00642A4A" w:rsidRPr="00F220EB">
        <w:rPr>
          <w:rFonts w:ascii="Arial" w:hAnsi="Arial" w:cs="Arial"/>
        </w:rPr>
        <w:t>.</w:t>
      </w:r>
      <w:r w:rsidR="00CA37AA" w:rsidRPr="00F220EB">
        <w:rPr>
          <w:rFonts w:ascii="Arial" w:hAnsi="Arial" w:cs="Arial"/>
        </w:rPr>
        <w:t xml:space="preserve"> </w:t>
      </w:r>
      <w:r w:rsidR="0044131F">
        <w:rPr>
          <w:rFonts w:ascii="Arial" w:hAnsi="Arial" w:cs="Arial"/>
        </w:rPr>
        <w:t>A</w:t>
      </w:r>
      <w:r w:rsidR="00CA37AA" w:rsidRPr="00F220EB">
        <w:rPr>
          <w:rFonts w:ascii="Arial" w:hAnsi="Arial" w:cs="Arial"/>
        </w:rPr>
        <w:t xml:space="preserve">ggregates </w:t>
      </w:r>
      <w:r w:rsidR="00C6044D">
        <w:rPr>
          <w:rFonts w:ascii="Arial" w:hAnsi="Arial" w:cs="Arial"/>
        </w:rPr>
        <w:t xml:space="preserve">with an ALD greater </w:t>
      </w:r>
      <w:r w:rsidR="00CA37AA" w:rsidRPr="00F220EB">
        <w:rPr>
          <w:rFonts w:ascii="Arial" w:hAnsi="Arial" w:cs="Arial"/>
        </w:rPr>
        <w:t xml:space="preserve">than 20mm are </w:t>
      </w:r>
      <w:r w:rsidR="000F3EDF">
        <w:rPr>
          <w:rFonts w:ascii="Arial" w:hAnsi="Arial" w:cs="Arial"/>
        </w:rPr>
        <w:t>seldom</w:t>
      </w:r>
      <w:r w:rsidR="0044131F">
        <w:rPr>
          <w:rFonts w:ascii="Arial" w:hAnsi="Arial" w:cs="Arial"/>
        </w:rPr>
        <w:t xml:space="preserve"> </w:t>
      </w:r>
      <w:r w:rsidR="00CA37AA" w:rsidRPr="00F220EB">
        <w:rPr>
          <w:rFonts w:ascii="Arial" w:hAnsi="Arial" w:cs="Arial"/>
        </w:rPr>
        <w:t xml:space="preserve">tested in the small scale RLT. </w:t>
      </w:r>
      <w:r w:rsidR="00C6044D">
        <w:rPr>
          <w:rFonts w:ascii="Arial" w:hAnsi="Arial" w:cs="Arial"/>
        </w:rPr>
        <w:t>The lack of size restriction on ALD</w:t>
      </w:r>
      <w:r w:rsidR="00CA37AA" w:rsidRPr="00F220EB">
        <w:rPr>
          <w:rFonts w:ascii="Arial" w:hAnsi="Arial" w:cs="Arial"/>
        </w:rPr>
        <w:t xml:space="preserve"> leads to unreliable and inconsistent results</w:t>
      </w:r>
      <w:r w:rsidR="00AA295B">
        <w:rPr>
          <w:rFonts w:ascii="Arial" w:hAnsi="Arial" w:cs="Arial"/>
        </w:rPr>
        <w:t xml:space="preserve"> as a </w:t>
      </w:r>
      <w:r w:rsidR="00E701C7">
        <w:rPr>
          <w:rFonts w:ascii="Arial" w:hAnsi="Arial" w:cs="Arial"/>
        </w:rPr>
        <w:t>consequence</w:t>
      </w:r>
      <w:r w:rsidR="00AA295B">
        <w:rPr>
          <w:rFonts w:ascii="Arial" w:hAnsi="Arial" w:cs="Arial"/>
        </w:rPr>
        <w:t xml:space="preserve"> of edge effects </w:t>
      </w:r>
      <w:r w:rsidR="00AA295B">
        <w:rPr>
          <w:rFonts w:ascii="Arial" w:hAnsi="Arial" w:cs="Arial"/>
        </w:rPr>
        <w:fldChar w:fldCharType="begin"/>
      </w:r>
      <w:r w:rsidR="00837F37">
        <w:rPr>
          <w:rFonts w:ascii="Arial" w:hAnsi="Arial" w:cs="Arial"/>
        </w:rPr>
        <w:instrText xml:space="preserve"> ADDIN EN.CITE &lt;EndNote&gt;&lt;Cite&gt;&lt;Author&gt;Li&lt;/Author&gt;&lt;Year&gt;2013&lt;/Year&gt;&lt;RecNum&gt;131&lt;/RecNum&gt;&lt;DisplayText&gt;(Li, 2013)&lt;/DisplayText&gt;&lt;record&gt;&lt;rec-number&gt;131&lt;/rec-number&gt;&lt;foreign-keys&gt;&lt;key app="EN" db-id="awsr5zdzq9revlexpvnvfd2hw2xvzexaa5f2"&gt;131&lt;/key&gt;&lt;/foreign-keys&gt;&lt;ref-type name="Conference Paper"&gt;47&lt;/ref-type&gt;&lt;contributors&gt;&lt;authors&gt;&lt;author&gt;Li, W., Wilson, DJ., Larkin, TJ.&lt;/author&gt;&lt;/authors&gt;&lt;/contributors&gt;&lt;titles&gt;&lt;title&gt;The Application of Large Scale RLT Testing for the Improvement of Unbound Granular Pavements&lt;/title&gt;&lt;secondary-title&gt;NZIHT&lt;/secondary-title&gt;&lt;/titles&gt;&lt;dates&gt;&lt;year&gt;2013&lt;/year&gt;&lt;/dates&gt;&lt;pub-location&gt;Auckland&lt;/pub-location&gt;&lt;urls&gt;&lt;/urls&gt;&lt;/record&gt;&lt;/Cite&gt;&lt;/EndNote&gt;</w:instrText>
      </w:r>
      <w:r w:rsidR="00AA295B">
        <w:rPr>
          <w:rFonts w:ascii="Arial" w:hAnsi="Arial" w:cs="Arial"/>
        </w:rPr>
        <w:fldChar w:fldCharType="separate"/>
      </w:r>
      <w:r w:rsidR="00837F37">
        <w:rPr>
          <w:rFonts w:ascii="Arial" w:hAnsi="Arial" w:cs="Arial"/>
          <w:noProof/>
        </w:rPr>
        <w:t>(</w:t>
      </w:r>
      <w:hyperlink w:anchor="_ENREF_8" w:tooltip="Li, 2013 #131" w:history="1">
        <w:r w:rsidR="00646B10">
          <w:rPr>
            <w:rFonts w:ascii="Arial" w:hAnsi="Arial" w:cs="Arial"/>
            <w:noProof/>
          </w:rPr>
          <w:t>Li, 2013</w:t>
        </w:r>
      </w:hyperlink>
      <w:r w:rsidR="00837F37">
        <w:rPr>
          <w:rFonts w:ascii="Arial" w:hAnsi="Arial" w:cs="Arial"/>
          <w:noProof/>
        </w:rPr>
        <w:t>)</w:t>
      </w:r>
      <w:r w:rsidR="00AA295B">
        <w:rPr>
          <w:rFonts w:ascii="Arial" w:hAnsi="Arial" w:cs="Arial"/>
        </w:rPr>
        <w:fldChar w:fldCharType="end"/>
      </w:r>
      <w:r w:rsidR="00CA37AA" w:rsidRPr="00F220EB">
        <w:rPr>
          <w:rFonts w:ascii="Arial" w:hAnsi="Arial" w:cs="Arial"/>
        </w:rPr>
        <w:t>.</w:t>
      </w:r>
      <w:r w:rsidR="00953265" w:rsidRPr="00F220EB">
        <w:rPr>
          <w:rFonts w:ascii="Arial" w:hAnsi="Arial" w:cs="Arial"/>
        </w:rPr>
        <w:t xml:space="preserve"> </w:t>
      </w:r>
      <w:r w:rsidRPr="00F220EB">
        <w:rPr>
          <w:rFonts w:ascii="Arial" w:hAnsi="Arial" w:cs="Arial"/>
        </w:rPr>
        <w:t xml:space="preserve">The RLT test can effectively measure vertical and lateral deformation and associated stresses, volume change during drained tests and </w:t>
      </w:r>
      <w:proofErr w:type="gramStart"/>
      <w:r w:rsidRPr="00F220EB">
        <w:rPr>
          <w:rFonts w:ascii="Arial" w:hAnsi="Arial" w:cs="Arial"/>
        </w:rPr>
        <w:t>pore</w:t>
      </w:r>
      <w:proofErr w:type="gramEnd"/>
      <w:r w:rsidRPr="00F220EB">
        <w:rPr>
          <w:rFonts w:ascii="Arial" w:hAnsi="Arial" w:cs="Arial"/>
        </w:rPr>
        <w:t xml:space="preserve"> pressure during </w:t>
      </w:r>
      <w:r w:rsidR="00C6044D">
        <w:rPr>
          <w:rFonts w:ascii="Arial" w:hAnsi="Arial" w:cs="Arial"/>
        </w:rPr>
        <w:t xml:space="preserve">saturated </w:t>
      </w:r>
      <w:proofErr w:type="spellStart"/>
      <w:r w:rsidRPr="00F220EB">
        <w:rPr>
          <w:rFonts w:ascii="Arial" w:hAnsi="Arial" w:cs="Arial"/>
        </w:rPr>
        <w:t>undrained</w:t>
      </w:r>
      <w:proofErr w:type="spellEnd"/>
      <w:r w:rsidRPr="00F220EB">
        <w:rPr>
          <w:rFonts w:ascii="Arial" w:hAnsi="Arial" w:cs="Arial"/>
        </w:rPr>
        <w:t xml:space="preserve"> tests. The RLT test allows the deduction of the resilient modulus, Poisson’s ratio and cumulative permanent strain arising from creep deformation, all of which are significant in assessing pavement performance.</w:t>
      </w:r>
      <w:r>
        <w:t xml:space="preserve">  </w:t>
      </w:r>
    </w:p>
    <w:p w:rsidR="002207FB" w:rsidRPr="00F220EB" w:rsidRDefault="008A5697" w:rsidP="00F220EB">
      <w:pPr>
        <w:pStyle w:val="Heading1"/>
        <w:rPr>
          <w:rFonts w:ascii="Arial" w:hAnsi="Arial" w:cs="Arial"/>
          <w:color w:val="auto"/>
        </w:rPr>
      </w:pPr>
      <w:r w:rsidRPr="00F220EB">
        <w:rPr>
          <w:rFonts w:ascii="Arial" w:hAnsi="Arial" w:cs="Arial"/>
          <w:color w:val="auto"/>
        </w:rPr>
        <w:t>Method</w:t>
      </w:r>
      <w:r w:rsidR="000478D4" w:rsidRPr="00F220EB">
        <w:rPr>
          <w:rFonts w:ascii="Arial" w:hAnsi="Arial" w:cs="Arial"/>
          <w:color w:val="auto"/>
        </w:rPr>
        <w:t>s</w:t>
      </w:r>
      <w:r w:rsidRPr="00F220EB">
        <w:rPr>
          <w:rFonts w:ascii="Arial" w:hAnsi="Arial" w:cs="Arial"/>
          <w:color w:val="auto"/>
        </w:rPr>
        <w:t xml:space="preserve"> of </w:t>
      </w:r>
      <w:r w:rsidR="000478D4" w:rsidRPr="00F220EB">
        <w:rPr>
          <w:rFonts w:ascii="Arial" w:hAnsi="Arial" w:cs="Arial"/>
          <w:color w:val="auto"/>
        </w:rPr>
        <w:t xml:space="preserve">Laboratory </w:t>
      </w:r>
      <w:r w:rsidRPr="00F220EB">
        <w:rPr>
          <w:rFonts w:ascii="Arial" w:hAnsi="Arial" w:cs="Arial"/>
          <w:color w:val="auto"/>
        </w:rPr>
        <w:t>Compaction</w:t>
      </w:r>
    </w:p>
    <w:p w:rsidR="00CA0871" w:rsidRPr="00F220EB" w:rsidRDefault="0088721C" w:rsidP="00182E63">
      <w:pPr>
        <w:jc w:val="both"/>
        <w:rPr>
          <w:rFonts w:ascii="Arial" w:hAnsi="Arial" w:cs="Arial"/>
        </w:rPr>
      </w:pPr>
      <w:r w:rsidRPr="00F220EB">
        <w:rPr>
          <w:rFonts w:ascii="Arial" w:hAnsi="Arial" w:cs="Arial"/>
        </w:rPr>
        <w:t xml:space="preserve">Compaction is a key process in the construction of road pavement layers. It is significant in ensuring the structural integrity of the pavement layer as well </w:t>
      </w:r>
      <w:r w:rsidR="00215704">
        <w:rPr>
          <w:rFonts w:ascii="Arial" w:hAnsi="Arial" w:cs="Arial"/>
        </w:rPr>
        <w:t xml:space="preserve">as </w:t>
      </w:r>
      <w:r w:rsidRPr="00F220EB">
        <w:rPr>
          <w:rFonts w:ascii="Arial" w:hAnsi="Arial" w:cs="Arial"/>
        </w:rPr>
        <w:t xml:space="preserve">having an influence on the engineering properties and performance. Therefore, it is vitally important that field compaction is done correctly. </w:t>
      </w:r>
      <w:r w:rsidR="00DF17FB">
        <w:rPr>
          <w:rFonts w:ascii="Arial" w:hAnsi="Arial" w:cs="Arial"/>
        </w:rPr>
        <w:t xml:space="preserve">Specifications for basecourse compaction in the field are often a result of aggregate compaction and testing of materials in the laboratory </w:t>
      </w:r>
      <w:r w:rsidR="00DF17FB">
        <w:rPr>
          <w:rFonts w:ascii="Arial" w:hAnsi="Arial" w:cs="Arial"/>
        </w:rPr>
        <w:fldChar w:fldCharType="begin"/>
      </w:r>
      <w:r w:rsidR="00646B10">
        <w:rPr>
          <w:rFonts w:ascii="Arial" w:hAnsi="Arial" w:cs="Arial"/>
        </w:rPr>
        <w:instrText xml:space="preserve"> ADDIN EN.CITE &lt;EndNote&gt;&lt;Cite&gt;&lt;Author&gt;NZTA&lt;/Author&gt;&lt;Year&gt;2005&lt;/Year&gt;&lt;RecNum&gt;129&lt;/RecNum&gt;&lt;DisplayText&gt;(NZTA, 2005)&lt;/DisplayText&gt;&lt;record&gt;&lt;rec-number&gt;129&lt;/rec-number&gt;&lt;foreign-keys&gt;&lt;key app="EN" db-id="awsr5zdzq9revlexpvnvfd2hw2xvzexaa5f2"&gt;129&lt;/key&gt;&lt;/foreign-keys&gt;&lt;ref-type name="Standard"&gt;58&lt;/ref-type&gt;&lt;contributors&gt;&lt;authors&gt;&lt;author&gt;NZTA&lt;/author&gt;&lt;/authors&gt;&lt;/contributors&gt;&lt;titles&gt;&lt;title&gt;Specification for Construction of Unbond Granular Pavement Layers&lt;/title&gt;&lt;secondary-title&gt;TNZ B/02&lt;/secondary-title&gt;&lt;/titles&gt;&lt;dates&gt;&lt;year&gt;2005&lt;/year&gt;&lt;/dates&gt;&lt;pub-location&gt;New Zealand&lt;/pub-location&gt;&lt;publisher&gt;NZTA&lt;/publisher&gt;&lt;urls&gt;&lt;/urls&gt;&lt;/record&gt;&lt;/Cite&gt;&lt;/EndNote&gt;</w:instrText>
      </w:r>
      <w:r w:rsidR="00DF17FB">
        <w:rPr>
          <w:rFonts w:ascii="Arial" w:hAnsi="Arial" w:cs="Arial"/>
        </w:rPr>
        <w:fldChar w:fldCharType="separate"/>
      </w:r>
      <w:r w:rsidR="00646B10">
        <w:rPr>
          <w:rFonts w:ascii="Arial" w:hAnsi="Arial" w:cs="Arial"/>
          <w:noProof/>
        </w:rPr>
        <w:t>(</w:t>
      </w:r>
      <w:hyperlink w:anchor="_ENREF_12" w:tooltip="NZTA, 2005 #129" w:history="1">
        <w:r w:rsidR="00646B10">
          <w:rPr>
            <w:rFonts w:ascii="Arial" w:hAnsi="Arial" w:cs="Arial"/>
            <w:noProof/>
          </w:rPr>
          <w:t>NZTA, 2005</w:t>
        </w:r>
      </w:hyperlink>
      <w:r w:rsidR="00646B10">
        <w:rPr>
          <w:rFonts w:ascii="Arial" w:hAnsi="Arial" w:cs="Arial"/>
          <w:noProof/>
        </w:rPr>
        <w:t>)</w:t>
      </w:r>
      <w:r w:rsidR="00DF17FB">
        <w:rPr>
          <w:rFonts w:ascii="Arial" w:hAnsi="Arial" w:cs="Arial"/>
        </w:rPr>
        <w:fldChar w:fldCharType="end"/>
      </w:r>
      <w:r w:rsidR="00DF17FB">
        <w:rPr>
          <w:rFonts w:ascii="Arial" w:hAnsi="Arial" w:cs="Arial"/>
        </w:rPr>
        <w:t xml:space="preserve">. </w:t>
      </w:r>
      <w:r w:rsidR="00077B3B">
        <w:rPr>
          <w:rFonts w:ascii="Arial" w:hAnsi="Arial" w:cs="Arial"/>
        </w:rPr>
        <w:t xml:space="preserve">Higher densities produced in laboratories </w:t>
      </w:r>
      <w:r w:rsidR="0044131F">
        <w:rPr>
          <w:rFonts w:ascii="Arial" w:hAnsi="Arial" w:cs="Arial"/>
        </w:rPr>
        <w:t>than is possible</w:t>
      </w:r>
      <w:r w:rsidR="00077B3B">
        <w:rPr>
          <w:rFonts w:ascii="Arial" w:hAnsi="Arial" w:cs="Arial"/>
        </w:rPr>
        <w:t xml:space="preserve"> in the field </w:t>
      </w:r>
      <w:r w:rsidR="0044131F">
        <w:rPr>
          <w:rFonts w:ascii="Arial" w:hAnsi="Arial" w:cs="Arial"/>
        </w:rPr>
        <w:t xml:space="preserve">with less lateral and base restraints, </w:t>
      </w:r>
      <w:r w:rsidR="00077B3B">
        <w:rPr>
          <w:rFonts w:ascii="Arial" w:hAnsi="Arial" w:cs="Arial"/>
        </w:rPr>
        <w:t>will result in over compaction of aggregates in the field. As a consequence aggregate degradation can occur in the field</w:t>
      </w:r>
      <w:r w:rsidR="001E7B0C">
        <w:rPr>
          <w:rFonts w:ascii="Arial" w:hAnsi="Arial" w:cs="Arial"/>
        </w:rPr>
        <w:t xml:space="preserve"> which alters basecourse performance </w:t>
      </w:r>
      <w:r w:rsidR="00DF17FB">
        <w:rPr>
          <w:rFonts w:ascii="Arial" w:hAnsi="Arial" w:cs="Arial"/>
        </w:rPr>
        <w:t>from that assessed</w:t>
      </w:r>
      <w:r w:rsidR="001E7B0C">
        <w:rPr>
          <w:rFonts w:ascii="Arial" w:hAnsi="Arial" w:cs="Arial"/>
        </w:rPr>
        <w:t xml:space="preserve"> in the laboratory. Variables such as </w:t>
      </w:r>
      <w:r w:rsidR="00DF17FB">
        <w:rPr>
          <w:rFonts w:ascii="Arial" w:hAnsi="Arial" w:cs="Arial"/>
        </w:rPr>
        <w:t>subgrade type</w:t>
      </w:r>
      <w:r w:rsidR="001E7B0C">
        <w:rPr>
          <w:rFonts w:ascii="Arial" w:hAnsi="Arial" w:cs="Arial"/>
        </w:rPr>
        <w:t xml:space="preserve">, undulating terrain and </w:t>
      </w:r>
      <w:r w:rsidR="0044131F">
        <w:rPr>
          <w:rFonts w:ascii="Arial" w:hAnsi="Arial" w:cs="Arial"/>
        </w:rPr>
        <w:t>a lesser degree of</w:t>
      </w:r>
      <w:r w:rsidR="001E7B0C">
        <w:rPr>
          <w:rFonts w:ascii="Arial" w:hAnsi="Arial" w:cs="Arial"/>
        </w:rPr>
        <w:t xml:space="preserve"> lateral confinement in the field </w:t>
      </w:r>
      <w:r w:rsidR="00DF17FB">
        <w:rPr>
          <w:rFonts w:ascii="Arial" w:hAnsi="Arial" w:cs="Arial"/>
        </w:rPr>
        <w:t>make</w:t>
      </w:r>
      <w:r w:rsidR="001E7B0C">
        <w:rPr>
          <w:rFonts w:ascii="Arial" w:hAnsi="Arial" w:cs="Arial"/>
        </w:rPr>
        <w:t xml:space="preserve"> it difficult to simulate field compaction in the laboratory using current methodologies and practices. </w:t>
      </w:r>
      <w:r w:rsidR="00DC28A1">
        <w:rPr>
          <w:rFonts w:ascii="Arial" w:hAnsi="Arial" w:cs="Arial"/>
        </w:rPr>
        <w:t>Some l</w:t>
      </w:r>
      <w:r w:rsidRPr="00F220EB">
        <w:rPr>
          <w:rFonts w:ascii="Arial" w:hAnsi="Arial" w:cs="Arial"/>
        </w:rPr>
        <w:t>aboratory compaction methods have been developed to simulate the field compaction process in the laboratory.</w:t>
      </w:r>
      <w:r w:rsidR="008E6AA3" w:rsidRPr="00F220EB">
        <w:rPr>
          <w:rFonts w:ascii="Arial" w:hAnsi="Arial" w:cs="Arial"/>
        </w:rPr>
        <w:t xml:space="preserve"> </w:t>
      </w:r>
    </w:p>
    <w:p w:rsidR="00CA0871" w:rsidRPr="00F220EB" w:rsidRDefault="00CA0871" w:rsidP="00182E63">
      <w:pPr>
        <w:jc w:val="both"/>
        <w:rPr>
          <w:rFonts w:ascii="Arial" w:hAnsi="Arial" w:cs="Arial"/>
        </w:rPr>
      </w:pPr>
      <w:r w:rsidRPr="00F220EB">
        <w:rPr>
          <w:rFonts w:ascii="Arial" w:hAnsi="Arial" w:cs="Arial"/>
        </w:rPr>
        <w:t>There are four primary modes of compaction:</w:t>
      </w:r>
    </w:p>
    <w:p w:rsidR="00CA0871" w:rsidRPr="00F220EB" w:rsidRDefault="00CA0871" w:rsidP="00CA0871">
      <w:pPr>
        <w:pStyle w:val="ListParagraph"/>
        <w:numPr>
          <w:ilvl w:val="0"/>
          <w:numId w:val="12"/>
        </w:numPr>
        <w:jc w:val="both"/>
        <w:rPr>
          <w:rFonts w:ascii="Arial" w:hAnsi="Arial" w:cs="Arial"/>
        </w:rPr>
      </w:pPr>
      <w:r w:rsidRPr="00F220EB">
        <w:rPr>
          <w:rFonts w:ascii="Arial" w:hAnsi="Arial" w:cs="Arial"/>
        </w:rPr>
        <w:t>Impact Compaction,</w:t>
      </w:r>
    </w:p>
    <w:p w:rsidR="00CA0871" w:rsidRPr="00F220EB" w:rsidRDefault="00CA0871" w:rsidP="00CA0871">
      <w:pPr>
        <w:pStyle w:val="ListParagraph"/>
        <w:numPr>
          <w:ilvl w:val="0"/>
          <w:numId w:val="12"/>
        </w:numPr>
        <w:jc w:val="both"/>
        <w:rPr>
          <w:rFonts w:ascii="Arial" w:hAnsi="Arial" w:cs="Arial"/>
        </w:rPr>
      </w:pPr>
      <w:r w:rsidRPr="00F220EB">
        <w:rPr>
          <w:rFonts w:ascii="Arial" w:hAnsi="Arial" w:cs="Arial"/>
        </w:rPr>
        <w:t>Static Compaction,</w:t>
      </w:r>
    </w:p>
    <w:p w:rsidR="00CA0871" w:rsidRPr="00F220EB" w:rsidRDefault="00CA0871" w:rsidP="00CA0871">
      <w:pPr>
        <w:pStyle w:val="ListParagraph"/>
        <w:numPr>
          <w:ilvl w:val="0"/>
          <w:numId w:val="12"/>
        </w:numPr>
        <w:jc w:val="both"/>
        <w:rPr>
          <w:rFonts w:ascii="Arial" w:hAnsi="Arial" w:cs="Arial"/>
        </w:rPr>
      </w:pPr>
      <w:r w:rsidRPr="00F220EB">
        <w:rPr>
          <w:rFonts w:ascii="Arial" w:hAnsi="Arial" w:cs="Arial"/>
        </w:rPr>
        <w:t>Kneading Compaction, and</w:t>
      </w:r>
    </w:p>
    <w:p w:rsidR="00CA0871" w:rsidRPr="00F220EB" w:rsidRDefault="00CA0871" w:rsidP="00CA0871">
      <w:pPr>
        <w:pStyle w:val="ListParagraph"/>
        <w:numPr>
          <w:ilvl w:val="0"/>
          <w:numId w:val="12"/>
        </w:numPr>
        <w:jc w:val="both"/>
        <w:rPr>
          <w:rFonts w:ascii="Arial" w:hAnsi="Arial" w:cs="Arial"/>
        </w:rPr>
      </w:pPr>
      <w:r w:rsidRPr="00F220EB">
        <w:rPr>
          <w:rFonts w:ascii="Arial" w:hAnsi="Arial" w:cs="Arial"/>
        </w:rPr>
        <w:t>Vibratory Compaction</w:t>
      </w:r>
    </w:p>
    <w:p w:rsidR="00CA0871" w:rsidRPr="00F220EB" w:rsidRDefault="00CA0871" w:rsidP="00CA0871">
      <w:pPr>
        <w:jc w:val="both"/>
        <w:rPr>
          <w:rFonts w:ascii="Arial" w:hAnsi="Arial" w:cs="Arial"/>
        </w:rPr>
      </w:pPr>
      <w:r w:rsidRPr="00F220EB">
        <w:rPr>
          <w:rFonts w:ascii="Arial" w:hAnsi="Arial" w:cs="Arial"/>
        </w:rPr>
        <w:t xml:space="preserve">For granular soils Impact and Static compaction have been deemed unsuitable due to the </w:t>
      </w:r>
      <w:r w:rsidR="00DF17FB">
        <w:rPr>
          <w:rFonts w:ascii="Arial" w:hAnsi="Arial" w:cs="Arial"/>
        </w:rPr>
        <w:t xml:space="preserve">nature of </w:t>
      </w:r>
      <w:r w:rsidRPr="00F220EB">
        <w:rPr>
          <w:rFonts w:ascii="Arial" w:hAnsi="Arial" w:cs="Arial"/>
        </w:rPr>
        <w:t xml:space="preserve">cohesionless soil. </w:t>
      </w:r>
      <w:r w:rsidR="0044131F">
        <w:rPr>
          <w:rFonts w:ascii="Arial" w:hAnsi="Arial" w:cs="Arial"/>
        </w:rPr>
        <w:t>When</w:t>
      </w:r>
      <w:r w:rsidRPr="00F220EB">
        <w:rPr>
          <w:rFonts w:ascii="Arial" w:hAnsi="Arial" w:cs="Arial"/>
        </w:rPr>
        <w:t xml:space="preserve"> a </w:t>
      </w:r>
      <w:r w:rsidR="0044131F">
        <w:rPr>
          <w:rFonts w:ascii="Arial" w:hAnsi="Arial" w:cs="Arial"/>
        </w:rPr>
        <w:t xml:space="preserve">standard </w:t>
      </w:r>
      <w:r w:rsidRPr="00F220EB">
        <w:rPr>
          <w:rFonts w:ascii="Arial" w:hAnsi="Arial" w:cs="Arial"/>
        </w:rPr>
        <w:t>load drop</w:t>
      </w:r>
      <w:r w:rsidR="0044131F">
        <w:rPr>
          <w:rFonts w:ascii="Arial" w:hAnsi="Arial" w:cs="Arial"/>
        </w:rPr>
        <w:t>s on to a sample, the</w:t>
      </w:r>
      <w:r w:rsidR="005800F4" w:rsidRPr="00F220EB">
        <w:rPr>
          <w:rFonts w:ascii="Arial" w:hAnsi="Arial" w:cs="Arial"/>
        </w:rPr>
        <w:t xml:space="preserve"> impact compaction </w:t>
      </w:r>
      <w:r w:rsidR="0044131F">
        <w:rPr>
          <w:rFonts w:ascii="Arial" w:hAnsi="Arial" w:cs="Arial"/>
        </w:rPr>
        <w:t xml:space="preserve">has a tendency to dislodge </w:t>
      </w:r>
      <w:r w:rsidRPr="00F220EB">
        <w:rPr>
          <w:rFonts w:ascii="Arial" w:hAnsi="Arial" w:cs="Arial"/>
        </w:rPr>
        <w:t xml:space="preserve">the particles resulting in poor dry densities </w:t>
      </w:r>
      <w:r w:rsidRPr="00F220EB">
        <w:rPr>
          <w:rFonts w:ascii="Arial" w:hAnsi="Arial" w:cs="Arial"/>
        </w:rPr>
        <w:fldChar w:fldCharType="begin">
          <w:fldData xml:space="preserve">PEVuZE5vdGU+PENpdGU+PEF1dGhvcj5TaGFoaW48L0F1dGhvcj48WWVhcj4yMDExPC9ZZWFyPjxS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</w:fldData>
        </w:fldChar>
      </w:r>
      <w:r w:rsidR="00837F37">
        <w:rPr>
          <w:rFonts w:ascii="Arial" w:hAnsi="Arial" w:cs="Arial"/>
        </w:rPr>
        <w:instrText xml:space="preserve"> ADDIN EN.CITE </w:instrText>
      </w:r>
      <w:r w:rsidR="00837F37">
        <w:rPr>
          <w:rFonts w:ascii="Arial" w:hAnsi="Arial" w:cs="Arial"/>
        </w:rPr>
        <w:fldChar w:fldCharType="begin">
          <w:fldData xml:space="preserve">PEVuZE5vdGU+PENpdGU+PEF1dGhvcj5TaGFoaW48L0F1dGhvcj48WWVhcj4yMDExPC9ZZWFyPjxS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</w:fldData>
        </w:fldChar>
      </w:r>
      <w:r w:rsidR="00837F37">
        <w:rPr>
          <w:rFonts w:ascii="Arial" w:hAnsi="Arial" w:cs="Arial"/>
        </w:rPr>
        <w:instrText xml:space="preserve"> ADDIN EN.CITE.DATA </w:instrText>
      </w:r>
      <w:r w:rsidR="00837F37">
        <w:rPr>
          <w:rFonts w:ascii="Arial" w:hAnsi="Arial" w:cs="Arial"/>
        </w:rPr>
      </w:r>
      <w:r w:rsidR="00837F37">
        <w:rPr>
          <w:rFonts w:ascii="Arial" w:hAnsi="Arial" w:cs="Arial"/>
        </w:rPr>
        <w:fldChar w:fldCharType="end"/>
      </w:r>
      <w:r w:rsidRPr="00F220EB">
        <w:rPr>
          <w:rFonts w:ascii="Arial" w:hAnsi="Arial" w:cs="Arial"/>
        </w:rPr>
      </w:r>
      <w:r w:rsidRPr="00F220EB">
        <w:rPr>
          <w:rFonts w:ascii="Arial" w:hAnsi="Arial" w:cs="Arial"/>
        </w:rPr>
        <w:fldChar w:fldCharType="separate"/>
      </w:r>
      <w:r w:rsidR="00837F37">
        <w:rPr>
          <w:rFonts w:ascii="Arial" w:hAnsi="Arial" w:cs="Arial"/>
          <w:noProof/>
        </w:rPr>
        <w:t>(</w:t>
      </w:r>
      <w:hyperlink w:anchor="_ENREF_18" w:tooltip="Shahin, 2011 #76" w:history="1">
        <w:r w:rsidR="00646B10">
          <w:rPr>
            <w:rFonts w:ascii="Arial" w:hAnsi="Arial" w:cs="Arial"/>
            <w:noProof/>
          </w:rPr>
          <w:t>Shahin, 2011</w:t>
        </w:r>
      </w:hyperlink>
      <w:r w:rsidR="00837F37">
        <w:rPr>
          <w:rFonts w:ascii="Arial" w:hAnsi="Arial" w:cs="Arial"/>
          <w:noProof/>
        </w:rPr>
        <w:t xml:space="preserve">, </w:t>
      </w:r>
      <w:hyperlink w:anchor="_ENREF_5" w:tooltip="Chilukwa, 2013 #127" w:history="1">
        <w:r w:rsidR="00646B10">
          <w:rPr>
            <w:rFonts w:ascii="Arial" w:hAnsi="Arial" w:cs="Arial"/>
            <w:noProof/>
          </w:rPr>
          <w:t>Chilukwa, 2013</w:t>
        </w:r>
      </w:hyperlink>
      <w:r w:rsidR="00837F37">
        <w:rPr>
          <w:rFonts w:ascii="Arial" w:hAnsi="Arial" w:cs="Arial"/>
          <w:noProof/>
        </w:rPr>
        <w:t xml:space="preserve">, </w:t>
      </w:r>
      <w:hyperlink w:anchor="_ENREF_7" w:tooltip="Kelfkens, 2008 #126" w:history="1">
        <w:r w:rsidR="00646B10">
          <w:rPr>
            <w:rFonts w:ascii="Arial" w:hAnsi="Arial" w:cs="Arial"/>
            <w:noProof/>
          </w:rPr>
          <w:t>Kelfkens, 2008</w:t>
        </w:r>
      </w:hyperlink>
      <w:r w:rsidR="00837F37">
        <w:rPr>
          <w:rFonts w:ascii="Arial" w:hAnsi="Arial" w:cs="Arial"/>
          <w:noProof/>
        </w:rPr>
        <w:t xml:space="preserve">, </w:t>
      </w:r>
      <w:hyperlink w:anchor="_ENREF_6" w:tooltip="Karan, 2012 #23" w:history="1">
        <w:r w:rsidR="00646B10">
          <w:rPr>
            <w:rFonts w:ascii="Arial" w:hAnsi="Arial" w:cs="Arial"/>
            <w:noProof/>
          </w:rPr>
          <w:t>Karan, 2012</w:t>
        </w:r>
      </w:hyperlink>
      <w:r w:rsidR="00837F37">
        <w:rPr>
          <w:rFonts w:ascii="Arial" w:hAnsi="Arial" w:cs="Arial"/>
          <w:noProof/>
        </w:rPr>
        <w:t>)</w:t>
      </w:r>
      <w:r w:rsidRPr="00F220EB">
        <w:rPr>
          <w:rFonts w:ascii="Arial" w:hAnsi="Arial" w:cs="Arial"/>
        </w:rPr>
        <w:fldChar w:fldCharType="end"/>
      </w:r>
      <w:r w:rsidRPr="00F220EB">
        <w:rPr>
          <w:rFonts w:ascii="Arial" w:hAnsi="Arial" w:cs="Arial"/>
        </w:rPr>
        <w:t xml:space="preserve">. </w:t>
      </w:r>
      <w:r w:rsidR="005800F4" w:rsidRPr="00F220EB">
        <w:rPr>
          <w:rFonts w:ascii="Arial" w:hAnsi="Arial" w:cs="Arial"/>
        </w:rPr>
        <w:t xml:space="preserve">Static compaction does not provide sufficient particle rearrangement to achieve the required densities. </w:t>
      </w:r>
      <w:r w:rsidR="00E701C7">
        <w:rPr>
          <w:rFonts w:ascii="Arial" w:hAnsi="Arial" w:cs="Arial"/>
        </w:rPr>
        <w:t>As a result, s</w:t>
      </w:r>
      <w:r w:rsidRPr="00F220EB">
        <w:rPr>
          <w:rFonts w:ascii="Arial" w:hAnsi="Arial" w:cs="Arial"/>
        </w:rPr>
        <w:t xml:space="preserve">tatic and </w:t>
      </w:r>
      <w:r w:rsidR="00E701C7">
        <w:rPr>
          <w:rFonts w:ascii="Arial" w:hAnsi="Arial" w:cs="Arial"/>
        </w:rPr>
        <w:t>i</w:t>
      </w:r>
      <w:r w:rsidRPr="00F220EB">
        <w:rPr>
          <w:rFonts w:ascii="Arial" w:hAnsi="Arial" w:cs="Arial"/>
        </w:rPr>
        <w:t>mpact compaction will not be further evaluated in this study.</w:t>
      </w:r>
    </w:p>
    <w:p w:rsidR="00EA0F5C" w:rsidRPr="00F220EB" w:rsidRDefault="00EA0F5C" w:rsidP="00F220EB">
      <w:pPr>
        <w:pStyle w:val="Heading2"/>
        <w:rPr>
          <w:rFonts w:ascii="Arial" w:hAnsi="Arial" w:cs="Arial"/>
          <w:color w:val="auto"/>
          <w:sz w:val="24"/>
        </w:rPr>
      </w:pPr>
      <w:r w:rsidRPr="00F220EB">
        <w:rPr>
          <w:rFonts w:ascii="Arial" w:hAnsi="Arial" w:cs="Arial"/>
          <w:color w:val="auto"/>
          <w:sz w:val="24"/>
        </w:rPr>
        <w:lastRenderedPageBreak/>
        <w:t>Kneading Compaction</w:t>
      </w:r>
    </w:p>
    <w:p w:rsidR="0076038C" w:rsidRPr="00D61DD7" w:rsidRDefault="0045309C" w:rsidP="0045309C">
      <w:pPr>
        <w:jc w:val="both"/>
        <w:rPr>
          <w:rFonts w:ascii="Arial" w:hAnsi="Arial" w:cs="Arial"/>
        </w:rPr>
      </w:pPr>
      <w:r w:rsidRPr="00F220EB">
        <w:rPr>
          <w:rFonts w:ascii="Arial" w:hAnsi="Arial" w:cs="Arial"/>
          <w:iCs/>
        </w:rPr>
        <w:t>Kneading compaction</w:t>
      </w:r>
      <w:r w:rsidRPr="00F220EB">
        <w:rPr>
          <w:rFonts w:ascii="Arial" w:hAnsi="Arial" w:cs="Arial"/>
          <w:i/>
          <w:iCs/>
        </w:rPr>
        <w:t xml:space="preserve"> </w:t>
      </w:r>
      <w:r w:rsidRPr="00F220EB">
        <w:rPr>
          <w:rFonts w:ascii="Arial" w:hAnsi="Arial" w:cs="Arial"/>
        </w:rPr>
        <w:t xml:space="preserve">rearranges particles into a more dense mass by squeezing particles together. It has previously been used to compact soils heavy in clay content. Its action </w:t>
      </w:r>
      <w:r w:rsidR="00974927" w:rsidRPr="00F220EB">
        <w:rPr>
          <w:rFonts w:ascii="Arial" w:hAnsi="Arial" w:cs="Arial"/>
        </w:rPr>
        <w:t xml:space="preserve">and particle re-orientation </w:t>
      </w:r>
      <w:r w:rsidRPr="00F220EB">
        <w:rPr>
          <w:rFonts w:ascii="Arial" w:hAnsi="Arial" w:cs="Arial"/>
        </w:rPr>
        <w:t xml:space="preserve">in the laboratory </w:t>
      </w:r>
      <w:r w:rsidR="001B70FE">
        <w:rPr>
          <w:rFonts w:ascii="Arial" w:hAnsi="Arial" w:cs="Arial"/>
        </w:rPr>
        <w:t xml:space="preserve">tends to simulate </w:t>
      </w:r>
      <w:r w:rsidRPr="00F220EB">
        <w:rPr>
          <w:rFonts w:ascii="Arial" w:hAnsi="Arial" w:cs="Arial"/>
        </w:rPr>
        <w:t>the Sheepsfoot (pad-foot) roller</w:t>
      </w:r>
      <w:r w:rsidR="00974927" w:rsidRPr="00F220EB">
        <w:rPr>
          <w:rFonts w:ascii="Arial" w:hAnsi="Arial" w:cs="Arial"/>
        </w:rPr>
        <w:t xml:space="preserve"> in field</w:t>
      </w:r>
      <w:r w:rsidRPr="00F220EB">
        <w:rPr>
          <w:rFonts w:ascii="Arial" w:hAnsi="Arial" w:cs="Arial"/>
        </w:rPr>
        <w:t xml:space="preserve">. </w:t>
      </w:r>
      <w:r w:rsidR="00974927" w:rsidRPr="00F220EB">
        <w:rPr>
          <w:rFonts w:ascii="Arial" w:hAnsi="Arial" w:cs="Arial"/>
        </w:rPr>
        <w:t xml:space="preserve">The Sheepsfoot roller can be used for granular material with the presence of some fines. </w:t>
      </w:r>
      <w:r w:rsidR="0055678A" w:rsidRPr="00F220EB">
        <w:rPr>
          <w:rFonts w:ascii="Arial" w:hAnsi="Arial" w:cs="Arial"/>
        </w:rPr>
        <w:t>There has been much debate over which laboratory method is ideal for compacting granular material. Toan (1975)</w:t>
      </w:r>
      <w:r w:rsidR="00D078A1">
        <w:rPr>
          <w:rFonts w:ascii="Arial" w:hAnsi="Arial" w:cs="Arial"/>
        </w:rPr>
        <w:t xml:space="preserve"> </w:t>
      </w:r>
      <w:r w:rsidR="00646B10">
        <w:rPr>
          <w:rFonts w:ascii="Arial" w:hAnsi="Arial" w:cs="Arial"/>
        </w:rPr>
        <w:t>stated</w:t>
      </w:r>
      <w:r w:rsidR="0055678A" w:rsidRPr="00F220EB">
        <w:rPr>
          <w:rFonts w:ascii="Arial" w:hAnsi="Arial" w:cs="Arial"/>
        </w:rPr>
        <w:t xml:space="preserve"> that t</w:t>
      </w:r>
      <w:r w:rsidR="0055678A" w:rsidRPr="00F220EB">
        <w:rPr>
          <w:rFonts w:ascii="Arial" w:hAnsi="Arial" w:cs="Arial"/>
          <w:szCs w:val="24"/>
        </w:rPr>
        <w:t>he action of flat rollers in the field is a kneading action; therefore it is ideal to use kneading compaction in laboratory testing</w:t>
      </w:r>
      <w:r w:rsidR="0044131F">
        <w:rPr>
          <w:rFonts w:ascii="Arial" w:hAnsi="Arial" w:cs="Arial"/>
          <w:szCs w:val="24"/>
        </w:rPr>
        <w:t>,</w:t>
      </w:r>
      <w:r w:rsidR="0055678A" w:rsidRPr="00F220EB">
        <w:rPr>
          <w:rFonts w:ascii="Arial" w:hAnsi="Arial" w:cs="Arial"/>
          <w:szCs w:val="24"/>
        </w:rPr>
        <w:t xml:space="preserve"> since it closely resembles field compaction. The kneading compactor also produces good specimen repeatability and reproducibility which is important when compacting RLT specimens </w:t>
      </w:r>
      <w:r w:rsidR="0055678A" w:rsidRPr="00F220EB">
        <w:rPr>
          <w:rFonts w:ascii="Arial" w:hAnsi="Arial" w:cs="Arial"/>
          <w:szCs w:val="24"/>
        </w:rPr>
        <w:fldChar w:fldCharType="begin"/>
      </w:r>
      <w:r w:rsidR="00837F37">
        <w:rPr>
          <w:rFonts w:ascii="Arial" w:hAnsi="Arial" w:cs="Arial"/>
          <w:szCs w:val="24"/>
        </w:rPr>
        <w:instrText xml:space="preserve"> ADDIN EN.CITE &lt;EndNote&gt;&lt;Cite&gt;&lt;Author&gt;Toan&lt;/Author&gt;&lt;Year&gt;1975&lt;/Year&gt;&lt;RecNum&gt;7&lt;/RecNum&gt;&lt;DisplayText&gt;(Toan, 1975)&lt;/DisplayText&gt;&lt;record&gt;&lt;rec-number&gt;7&lt;/rec-number&gt;&lt;foreign-keys&gt;&lt;key app="EN" db-id="awsr5zdzq9revlexpvnvfd2hw2xvzexaa5f2"&gt;7&lt;/key&gt;&lt;/foreign-keys&gt;&lt;ref-type name="Thesis"&gt;32&lt;/ref-type&gt;&lt;contributors&gt;&lt;authors&gt;&lt;author&gt;Toan, D.V&lt;/author&gt;&lt;/authors&gt;&lt;/contributors&gt;&lt;titles&gt;&lt;title&gt;Effects of basecourse saturation on flexible pavement performance&lt;/title&gt;&lt;secondary-title&gt;Civil Engineering&lt;/secondary-title&gt;&lt;/titles&gt;&lt;volume&gt;Doctor of Philosophy&lt;/volume&gt;&lt;dates&gt;&lt;year&gt;1975&lt;/year&gt;&lt;/dates&gt;&lt;pub-location&gt;Auckland&lt;/pub-location&gt;&lt;publisher&gt;University of Auckland&lt;/publisher&gt;&lt;urls&gt;&lt;/urls&gt;&lt;/record&gt;&lt;/Cite&gt;&lt;/EndNote&gt;</w:instrText>
      </w:r>
      <w:r w:rsidR="0055678A" w:rsidRPr="00F220EB">
        <w:rPr>
          <w:rFonts w:ascii="Arial" w:hAnsi="Arial" w:cs="Arial"/>
          <w:szCs w:val="24"/>
        </w:rPr>
        <w:fldChar w:fldCharType="separate"/>
      </w:r>
      <w:r w:rsidR="00837F37">
        <w:rPr>
          <w:rFonts w:ascii="Arial" w:hAnsi="Arial" w:cs="Arial"/>
          <w:noProof/>
          <w:szCs w:val="24"/>
        </w:rPr>
        <w:t>(</w:t>
      </w:r>
      <w:hyperlink w:anchor="_ENREF_20" w:tooltip="Toan, 1975 #7" w:history="1">
        <w:r w:rsidR="00646B10">
          <w:rPr>
            <w:rFonts w:ascii="Arial" w:hAnsi="Arial" w:cs="Arial"/>
            <w:noProof/>
            <w:szCs w:val="24"/>
          </w:rPr>
          <w:t>Toan, 1975</w:t>
        </w:r>
      </w:hyperlink>
      <w:r w:rsidR="00837F37">
        <w:rPr>
          <w:rFonts w:ascii="Arial" w:hAnsi="Arial" w:cs="Arial"/>
          <w:noProof/>
          <w:szCs w:val="24"/>
        </w:rPr>
        <w:t>)</w:t>
      </w:r>
      <w:r w:rsidR="0055678A" w:rsidRPr="00F220EB">
        <w:rPr>
          <w:rFonts w:ascii="Arial" w:hAnsi="Arial" w:cs="Arial"/>
          <w:szCs w:val="24"/>
        </w:rPr>
        <w:fldChar w:fldCharType="end"/>
      </w:r>
      <w:r w:rsidR="0055678A" w:rsidRPr="00F220EB">
        <w:rPr>
          <w:rFonts w:ascii="Arial" w:hAnsi="Arial" w:cs="Arial"/>
          <w:szCs w:val="24"/>
        </w:rPr>
        <w:t xml:space="preserve">. </w:t>
      </w:r>
      <w:r w:rsidR="00F547ED" w:rsidRPr="00F220EB">
        <w:rPr>
          <w:rFonts w:ascii="Arial" w:hAnsi="Arial" w:cs="Arial"/>
          <w:szCs w:val="24"/>
        </w:rPr>
        <w:t>On the contrary</w:t>
      </w:r>
      <w:r w:rsidR="0044131F">
        <w:rPr>
          <w:rFonts w:ascii="Arial" w:hAnsi="Arial" w:cs="Arial"/>
          <w:szCs w:val="24"/>
        </w:rPr>
        <w:t>,</w:t>
      </w:r>
      <w:r w:rsidR="00F547ED" w:rsidRPr="00F220EB">
        <w:rPr>
          <w:rFonts w:ascii="Arial" w:hAnsi="Arial" w:cs="Arial"/>
          <w:szCs w:val="24"/>
        </w:rPr>
        <w:t xml:space="preserve"> </w:t>
      </w:r>
      <w:proofErr w:type="spellStart"/>
      <w:r w:rsidR="00F547ED" w:rsidRPr="00F220EB">
        <w:rPr>
          <w:rFonts w:ascii="Arial" w:hAnsi="Arial" w:cs="Arial"/>
          <w:szCs w:val="24"/>
        </w:rPr>
        <w:t>Kelfkens</w:t>
      </w:r>
      <w:proofErr w:type="spellEnd"/>
      <w:r w:rsidR="00F547ED" w:rsidRPr="00F220EB">
        <w:rPr>
          <w:rFonts w:ascii="Arial" w:hAnsi="Arial" w:cs="Arial"/>
          <w:szCs w:val="24"/>
        </w:rPr>
        <w:t xml:space="preserve"> (2008) and </w:t>
      </w:r>
      <w:proofErr w:type="spellStart"/>
      <w:r w:rsidR="00F547ED" w:rsidRPr="00F220EB">
        <w:rPr>
          <w:rFonts w:ascii="Arial" w:hAnsi="Arial" w:cs="Arial"/>
          <w:szCs w:val="24"/>
        </w:rPr>
        <w:t>Chilukwa</w:t>
      </w:r>
      <w:proofErr w:type="spellEnd"/>
      <w:r w:rsidR="00F547ED" w:rsidRPr="00F220EB">
        <w:rPr>
          <w:rFonts w:ascii="Arial" w:hAnsi="Arial" w:cs="Arial"/>
          <w:szCs w:val="24"/>
        </w:rPr>
        <w:t xml:space="preserve"> (2013) believe that static compaction such as kneading compaction is more</w:t>
      </w:r>
      <w:r w:rsidR="00DC0EF7">
        <w:rPr>
          <w:rFonts w:ascii="Arial" w:hAnsi="Arial" w:cs="Arial"/>
          <w:szCs w:val="24"/>
        </w:rPr>
        <w:t xml:space="preserve"> suitable for cohesive clays tha</w:t>
      </w:r>
      <w:r w:rsidR="00F547ED" w:rsidRPr="00F220EB">
        <w:rPr>
          <w:rFonts w:ascii="Arial" w:hAnsi="Arial" w:cs="Arial"/>
          <w:szCs w:val="24"/>
        </w:rPr>
        <w:t xml:space="preserve">n granular material due to </w:t>
      </w:r>
      <w:r w:rsidR="0044131F">
        <w:rPr>
          <w:rFonts w:ascii="Arial" w:hAnsi="Arial" w:cs="Arial"/>
          <w:szCs w:val="24"/>
        </w:rPr>
        <w:t xml:space="preserve">the </w:t>
      </w:r>
      <w:r w:rsidR="00F547ED" w:rsidRPr="00F220EB">
        <w:rPr>
          <w:rFonts w:ascii="Arial" w:hAnsi="Arial" w:cs="Arial"/>
          <w:szCs w:val="24"/>
        </w:rPr>
        <w:t>increased particle sizes</w:t>
      </w:r>
      <w:r w:rsidR="001B70FE">
        <w:rPr>
          <w:rFonts w:ascii="Arial" w:hAnsi="Arial" w:cs="Arial"/>
          <w:szCs w:val="24"/>
        </w:rPr>
        <w:t xml:space="preserve"> of roading aggregates</w:t>
      </w:r>
      <w:r w:rsidR="00F547ED" w:rsidRPr="00F220EB">
        <w:rPr>
          <w:rFonts w:ascii="Arial" w:hAnsi="Arial" w:cs="Arial"/>
          <w:szCs w:val="24"/>
        </w:rPr>
        <w:t>.</w:t>
      </w:r>
      <w:r w:rsidR="00D61DD7" w:rsidRPr="00D61DD7">
        <w:rPr>
          <w:rFonts w:ascii="Arial" w:hAnsi="Arial" w:cs="Arial"/>
        </w:rPr>
        <w:t xml:space="preserve"> </w:t>
      </w:r>
    </w:p>
    <w:p w:rsidR="00EA0F5C" w:rsidRPr="00F220EB" w:rsidRDefault="00EA0F5C" w:rsidP="00F220EB">
      <w:pPr>
        <w:pStyle w:val="Heading2"/>
        <w:rPr>
          <w:rFonts w:ascii="Arial" w:hAnsi="Arial" w:cs="Arial"/>
          <w:color w:val="auto"/>
          <w:sz w:val="24"/>
        </w:rPr>
      </w:pPr>
      <w:r w:rsidRPr="00F220EB">
        <w:rPr>
          <w:rFonts w:ascii="Arial" w:hAnsi="Arial" w:cs="Arial"/>
          <w:color w:val="auto"/>
          <w:sz w:val="24"/>
        </w:rPr>
        <w:t>Vibratory Hammer Compaction</w:t>
      </w:r>
    </w:p>
    <w:p w:rsidR="00B0573F" w:rsidRPr="00F220EB" w:rsidRDefault="00B0573F" w:rsidP="00B0573F">
      <w:pPr>
        <w:jc w:val="both"/>
        <w:rPr>
          <w:rFonts w:ascii="Arial" w:hAnsi="Arial" w:cs="Arial"/>
        </w:rPr>
      </w:pPr>
      <w:r w:rsidRPr="00F220EB">
        <w:rPr>
          <w:rFonts w:ascii="Arial" w:hAnsi="Arial" w:cs="Arial"/>
        </w:rPr>
        <w:t xml:space="preserve">Vibratory </w:t>
      </w:r>
      <w:r w:rsidR="00E701C7">
        <w:rPr>
          <w:rFonts w:ascii="Arial" w:hAnsi="Arial" w:cs="Arial"/>
        </w:rPr>
        <w:t xml:space="preserve">hammer </w:t>
      </w:r>
      <w:r w:rsidR="005F6407">
        <w:rPr>
          <w:rFonts w:ascii="Arial" w:hAnsi="Arial" w:cs="Arial"/>
        </w:rPr>
        <w:t>compaction remains</w:t>
      </w:r>
      <w:r w:rsidR="0077164E">
        <w:rPr>
          <w:rFonts w:ascii="Arial" w:hAnsi="Arial" w:cs="Arial"/>
        </w:rPr>
        <w:t xml:space="preserve"> </w:t>
      </w:r>
      <w:r w:rsidRPr="00F220EB">
        <w:rPr>
          <w:rFonts w:ascii="Arial" w:hAnsi="Arial" w:cs="Arial"/>
        </w:rPr>
        <w:t>one of the most popular methods of compaction for granular soils due to its ease of use</w:t>
      </w:r>
      <w:r w:rsidR="0044131F">
        <w:rPr>
          <w:rFonts w:ascii="Arial" w:hAnsi="Arial" w:cs="Arial"/>
        </w:rPr>
        <w:t>, speed</w:t>
      </w:r>
      <w:r w:rsidRPr="00F220EB">
        <w:rPr>
          <w:rFonts w:ascii="Arial" w:hAnsi="Arial" w:cs="Arial"/>
        </w:rPr>
        <w:t xml:space="preserve"> and effectiveness. Since field compaction equipment use</w:t>
      </w:r>
      <w:r w:rsidR="001B70FE">
        <w:rPr>
          <w:rFonts w:ascii="Arial" w:hAnsi="Arial" w:cs="Arial"/>
        </w:rPr>
        <w:t>s vibration</w:t>
      </w:r>
      <w:r w:rsidRPr="00F220EB">
        <w:rPr>
          <w:rFonts w:ascii="Arial" w:hAnsi="Arial" w:cs="Arial"/>
        </w:rPr>
        <w:t xml:space="preserve"> to compact aggregates effectively, some researchers believe that vibratory compaction yields a better correlation between field and laboratory results </w:t>
      </w:r>
      <w:r w:rsidRPr="00F220EB">
        <w:rPr>
          <w:rFonts w:ascii="Arial" w:hAnsi="Arial" w:cs="Arial"/>
        </w:rPr>
        <w:fldChar w:fldCharType="begin">
          <w:fldData xml:space="preserve">PEVuZE5vdGU+PENpdGU+PEF1dGhvcj5QYXRyaWNrPC9BdXRob3I+PFllYXI+MjAxMDwvWWVhcj48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</w:fldData>
        </w:fldChar>
      </w:r>
      <w:r w:rsidR="00837F37">
        <w:rPr>
          <w:rFonts w:ascii="Arial" w:hAnsi="Arial" w:cs="Arial"/>
        </w:rPr>
        <w:instrText xml:space="preserve"> ADDIN EN.CITE </w:instrText>
      </w:r>
      <w:r w:rsidR="00837F37">
        <w:rPr>
          <w:rFonts w:ascii="Arial" w:hAnsi="Arial" w:cs="Arial"/>
        </w:rPr>
        <w:fldChar w:fldCharType="begin">
          <w:fldData xml:space="preserve">PEVuZE5vdGU+PENpdGU+PEF1dGhvcj5QYXRyaWNrPC9BdXRob3I+PFllYXI+MjAxMDwvWWVhcj48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</w:fldData>
        </w:fldChar>
      </w:r>
      <w:r w:rsidR="00837F37">
        <w:rPr>
          <w:rFonts w:ascii="Arial" w:hAnsi="Arial" w:cs="Arial"/>
        </w:rPr>
        <w:instrText xml:space="preserve"> ADDIN EN.CITE.DATA </w:instrText>
      </w:r>
      <w:r w:rsidR="00837F37">
        <w:rPr>
          <w:rFonts w:ascii="Arial" w:hAnsi="Arial" w:cs="Arial"/>
        </w:rPr>
      </w:r>
      <w:r w:rsidR="00837F37">
        <w:rPr>
          <w:rFonts w:ascii="Arial" w:hAnsi="Arial" w:cs="Arial"/>
        </w:rPr>
        <w:fldChar w:fldCharType="end"/>
      </w:r>
      <w:r w:rsidRPr="00F220EB">
        <w:rPr>
          <w:rFonts w:ascii="Arial" w:hAnsi="Arial" w:cs="Arial"/>
        </w:rPr>
      </w:r>
      <w:r w:rsidRPr="00F220EB">
        <w:rPr>
          <w:rFonts w:ascii="Arial" w:hAnsi="Arial" w:cs="Arial"/>
        </w:rPr>
        <w:fldChar w:fldCharType="separate"/>
      </w:r>
      <w:r w:rsidR="00837F37">
        <w:rPr>
          <w:rFonts w:ascii="Arial" w:hAnsi="Arial" w:cs="Arial"/>
          <w:noProof/>
        </w:rPr>
        <w:t>(</w:t>
      </w:r>
      <w:hyperlink w:anchor="_ENREF_14" w:tooltip="Patrick, 2010 #40" w:history="1">
        <w:r w:rsidR="00646B10">
          <w:rPr>
            <w:rFonts w:ascii="Arial" w:hAnsi="Arial" w:cs="Arial"/>
            <w:noProof/>
          </w:rPr>
          <w:t>Patrick, 2010</w:t>
        </w:r>
      </w:hyperlink>
      <w:r w:rsidR="00837F37">
        <w:rPr>
          <w:rFonts w:ascii="Arial" w:hAnsi="Arial" w:cs="Arial"/>
          <w:noProof/>
        </w:rPr>
        <w:t xml:space="preserve">, </w:t>
      </w:r>
      <w:hyperlink w:anchor="_ENREF_1" w:tooltip="Arnold, 2004 #90" w:history="1">
        <w:r w:rsidR="00646B10">
          <w:rPr>
            <w:rFonts w:ascii="Arial" w:hAnsi="Arial" w:cs="Arial"/>
            <w:noProof/>
          </w:rPr>
          <w:t>Arnold, 2004</w:t>
        </w:r>
      </w:hyperlink>
      <w:r w:rsidR="00837F37">
        <w:rPr>
          <w:rFonts w:ascii="Arial" w:hAnsi="Arial" w:cs="Arial"/>
          <w:noProof/>
        </w:rPr>
        <w:t xml:space="preserve">, </w:t>
      </w:r>
      <w:hyperlink w:anchor="_ENREF_4" w:tooltip="Chamblin, 1962 #28" w:history="1">
        <w:r w:rsidR="00646B10">
          <w:rPr>
            <w:rFonts w:ascii="Arial" w:hAnsi="Arial" w:cs="Arial"/>
            <w:noProof/>
          </w:rPr>
          <w:t>Chamblin, 1962</w:t>
        </w:r>
      </w:hyperlink>
      <w:r w:rsidR="00837F37">
        <w:rPr>
          <w:rFonts w:ascii="Arial" w:hAnsi="Arial" w:cs="Arial"/>
          <w:noProof/>
        </w:rPr>
        <w:t>)</w:t>
      </w:r>
      <w:r w:rsidRPr="00F220EB">
        <w:rPr>
          <w:rFonts w:ascii="Arial" w:hAnsi="Arial" w:cs="Arial"/>
        </w:rPr>
        <w:fldChar w:fldCharType="end"/>
      </w:r>
      <w:r w:rsidRPr="00F220EB">
        <w:rPr>
          <w:rFonts w:ascii="Arial" w:hAnsi="Arial" w:cs="Arial"/>
        </w:rPr>
        <w:t xml:space="preserve">. </w:t>
      </w:r>
      <w:r w:rsidR="00C8205C" w:rsidRPr="00F220EB">
        <w:rPr>
          <w:rFonts w:ascii="Arial" w:hAnsi="Arial" w:cs="Arial"/>
        </w:rPr>
        <w:t>Laboratory c</w:t>
      </w:r>
      <w:r w:rsidRPr="00F220EB">
        <w:rPr>
          <w:rFonts w:ascii="Arial" w:hAnsi="Arial" w:cs="Arial"/>
        </w:rPr>
        <w:t xml:space="preserve">ompaction by vibratory means can be achieved by using </w:t>
      </w:r>
      <w:r w:rsidR="0044131F">
        <w:rPr>
          <w:rFonts w:ascii="Arial" w:hAnsi="Arial" w:cs="Arial"/>
        </w:rPr>
        <w:t xml:space="preserve">a </w:t>
      </w:r>
      <w:r w:rsidRPr="00F220EB">
        <w:rPr>
          <w:rFonts w:ascii="Arial" w:hAnsi="Arial" w:cs="Arial"/>
        </w:rPr>
        <w:t>vibrating hammer or a vibrating table.</w:t>
      </w:r>
      <w:r w:rsidR="00C8205C" w:rsidRPr="00F220EB">
        <w:rPr>
          <w:rFonts w:ascii="Arial" w:hAnsi="Arial" w:cs="Arial"/>
        </w:rPr>
        <w:t xml:space="preserve"> </w:t>
      </w:r>
      <w:proofErr w:type="spellStart"/>
      <w:r w:rsidR="00C8205C" w:rsidRPr="00F220EB">
        <w:rPr>
          <w:rFonts w:ascii="Arial" w:hAnsi="Arial" w:cs="Arial"/>
        </w:rPr>
        <w:t>Chilukwa</w:t>
      </w:r>
      <w:proofErr w:type="spellEnd"/>
      <w:r w:rsidR="00C8205C" w:rsidRPr="00F220EB">
        <w:rPr>
          <w:rFonts w:ascii="Arial" w:hAnsi="Arial" w:cs="Arial"/>
        </w:rPr>
        <w:t xml:space="preserve"> (2013</w:t>
      </w:r>
      <w:r w:rsidR="0076038C" w:rsidRPr="00F220EB">
        <w:rPr>
          <w:rFonts w:ascii="Arial" w:hAnsi="Arial" w:cs="Arial"/>
        </w:rPr>
        <w:t xml:space="preserve">) and </w:t>
      </w:r>
      <w:proofErr w:type="spellStart"/>
      <w:r w:rsidR="0076038C" w:rsidRPr="00F220EB">
        <w:rPr>
          <w:rFonts w:ascii="Arial" w:hAnsi="Arial" w:cs="Arial"/>
        </w:rPr>
        <w:t>Chamblin</w:t>
      </w:r>
      <w:proofErr w:type="spellEnd"/>
      <w:r w:rsidR="0076038C" w:rsidRPr="00F220EB">
        <w:rPr>
          <w:rFonts w:ascii="Arial" w:hAnsi="Arial" w:cs="Arial"/>
        </w:rPr>
        <w:t xml:space="preserve"> (1962) </w:t>
      </w:r>
      <w:r w:rsidR="00C8205C" w:rsidRPr="00F220EB">
        <w:rPr>
          <w:rFonts w:ascii="Arial" w:hAnsi="Arial" w:cs="Arial"/>
        </w:rPr>
        <w:t>identified that the vibratory hammer is capable of producing densities of specimens comparable to those of the vibratory table. For the purposes of this study</w:t>
      </w:r>
      <w:r w:rsidR="00215704">
        <w:rPr>
          <w:rFonts w:ascii="Arial" w:hAnsi="Arial" w:cs="Arial"/>
        </w:rPr>
        <w:t>,</w:t>
      </w:r>
      <w:r w:rsidR="00C8205C" w:rsidRPr="00F220EB">
        <w:rPr>
          <w:rFonts w:ascii="Arial" w:hAnsi="Arial" w:cs="Arial"/>
        </w:rPr>
        <w:t xml:space="preserve"> vibratory hammer compaction </w:t>
      </w:r>
      <w:r w:rsidR="0044131F">
        <w:rPr>
          <w:rFonts w:ascii="Arial" w:hAnsi="Arial" w:cs="Arial"/>
        </w:rPr>
        <w:t>is</w:t>
      </w:r>
      <w:r w:rsidR="00C8205C" w:rsidRPr="00F220EB">
        <w:rPr>
          <w:rFonts w:ascii="Arial" w:hAnsi="Arial" w:cs="Arial"/>
        </w:rPr>
        <w:t xml:space="preserve"> considered.</w:t>
      </w:r>
    </w:p>
    <w:p w:rsidR="00B0573F" w:rsidRPr="00F220EB" w:rsidRDefault="00B0573F" w:rsidP="00B0573F">
      <w:pPr>
        <w:jc w:val="both"/>
        <w:rPr>
          <w:rFonts w:ascii="Arial" w:hAnsi="Arial" w:cs="Arial"/>
        </w:rPr>
      </w:pPr>
      <w:r w:rsidRPr="00F220EB">
        <w:rPr>
          <w:rFonts w:ascii="Arial" w:hAnsi="Arial" w:cs="Arial"/>
        </w:rPr>
        <w:t xml:space="preserve">Repeatability and reproducibility become important variables when carrying out RLT tests as it can greatly influence test results </w:t>
      </w:r>
      <w:r w:rsidRPr="00F220EB">
        <w:rPr>
          <w:rFonts w:ascii="Arial" w:hAnsi="Arial" w:cs="Arial"/>
        </w:rPr>
        <w:fldChar w:fldCharType="begin"/>
      </w:r>
      <w:r w:rsidR="00837F37">
        <w:rPr>
          <w:rFonts w:ascii="Arial" w:hAnsi="Arial" w:cs="Arial"/>
        </w:rPr>
        <w:instrText xml:space="preserve"> ADDIN EN.CITE &lt;EndNote&gt;&lt;Cite&gt;&lt;Author&gt;Toan&lt;/Author&gt;&lt;Year&gt;1975&lt;/Year&gt;&lt;RecNum&gt;7&lt;/RecNum&gt;&lt;DisplayText&gt;(Toan, 1975)&lt;/DisplayText&gt;&lt;record&gt;&lt;rec-number&gt;7&lt;/rec-number&gt;&lt;foreign-keys&gt;&lt;key app="EN" db-id="awsr5zdzq9revlexpvnvfd2hw2xvzexaa5f2"&gt;7&lt;/key&gt;&lt;/foreign-keys&gt;&lt;ref-type name="Thesis"&gt;32&lt;/ref-type&gt;&lt;contributors&gt;&lt;authors&gt;&lt;author&gt;Toan, D.V&lt;/author&gt;&lt;/authors&gt;&lt;/contributors&gt;&lt;titles&gt;&lt;title&gt;Effects of basecourse saturation on flexible pavement performance&lt;/title&gt;&lt;secondary-title&gt;Civil Engineering&lt;/secondary-title&gt;&lt;/titles&gt;&lt;volume&gt;Doctor of Philosophy&lt;/volume&gt;&lt;dates&gt;&lt;year&gt;1975&lt;/year&gt;&lt;/dates&gt;&lt;pub-location&gt;Auckland&lt;/pub-location&gt;&lt;publisher&gt;University of Auckland&lt;/publisher&gt;&lt;urls&gt;&lt;/urls&gt;&lt;/record&gt;&lt;/Cite&gt;&lt;/EndNote&gt;</w:instrText>
      </w:r>
      <w:r w:rsidRPr="00F220EB">
        <w:rPr>
          <w:rFonts w:ascii="Arial" w:hAnsi="Arial" w:cs="Arial"/>
        </w:rPr>
        <w:fldChar w:fldCharType="separate"/>
      </w:r>
      <w:r w:rsidR="00837F37">
        <w:rPr>
          <w:rFonts w:ascii="Arial" w:hAnsi="Arial" w:cs="Arial"/>
          <w:noProof/>
        </w:rPr>
        <w:t>(</w:t>
      </w:r>
      <w:hyperlink w:anchor="_ENREF_20" w:tooltip="Toan, 1975 #7" w:history="1">
        <w:r w:rsidR="00646B10">
          <w:rPr>
            <w:rFonts w:ascii="Arial" w:hAnsi="Arial" w:cs="Arial"/>
            <w:noProof/>
          </w:rPr>
          <w:t>Toan, 1975</w:t>
        </w:r>
      </w:hyperlink>
      <w:r w:rsidR="00837F37">
        <w:rPr>
          <w:rFonts w:ascii="Arial" w:hAnsi="Arial" w:cs="Arial"/>
          <w:noProof/>
        </w:rPr>
        <w:t>)</w:t>
      </w:r>
      <w:r w:rsidRPr="00F220EB">
        <w:rPr>
          <w:rFonts w:ascii="Arial" w:hAnsi="Arial" w:cs="Arial"/>
        </w:rPr>
        <w:fldChar w:fldCharType="end"/>
      </w:r>
      <w:r w:rsidRPr="00F220EB">
        <w:rPr>
          <w:rFonts w:ascii="Arial" w:hAnsi="Arial" w:cs="Arial"/>
        </w:rPr>
        <w:t>. Eliminating as much variability as possible is highly recommended when comparing results between specimens.</w:t>
      </w:r>
    </w:p>
    <w:p w:rsidR="00B72795" w:rsidRPr="00F220EB" w:rsidRDefault="00B72795" w:rsidP="00B72795">
      <w:pPr>
        <w:jc w:val="both"/>
        <w:rPr>
          <w:rFonts w:ascii="Arial" w:hAnsi="Arial" w:cs="Arial"/>
        </w:rPr>
      </w:pPr>
      <w:r w:rsidRPr="00F220EB">
        <w:rPr>
          <w:rFonts w:ascii="Arial" w:hAnsi="Arial" w:cs="Arial"/>
        </w:rPr>
        <w:t xml:space="preserve">Repeatability tests done by </w:t>
      </w:r>
      <w:proofErr w:type="spellStart"/>
      <w:r w:rsidRPr="00F220EB">
        <w:rPr>
          <w:rFonts w:ascii="Arial" w:hAnsi="Arial" w:cs="Arial"/>
        </w:rPr>
        <w:t>Chilukwa</w:t>
      </w:r>
      <w:proofErr w:type="spellEnd"/>
      <w:r w:rsidRPr="00F220EB">
        <w:rPr>
          <w:rFonts w:ascii="Arial" w:hAnsi="Arial" w:cs="Arial"/>
        </w:rPr>
        <w:t xml:space="preserve"> (2013) showed that, the vibratory hammer compaction method was effective in compacting graded crushed stone material and also that vibratory hammer compaction does not result in any significant material disintegration. However, </w:t>
      </w:r>
      <w:proofErr w:type="spellStart"/>
      <w:r w:rsidRPr="00F220EB">
        <w:rPr>
          <w:rFonts w:ascii="Arial" w:hAnsi="Arial" w:cs="Arial"/>
        </w:rPr>
        <w:t>Shahin</w:t>
      </w:r>
      <w:proofErr w:type="spellEnd"/>
      <w:r w:rsidRPr="00F220EB">
        <w:rPr>
          <w:rFonts w:ascii="Arial" w:hAnsi="Arial" w:cs="Arial"/>
        </w:rPr>
        <w:t xml:space="preserve"> (2011) clearly states that </w:t>
      </w:r>
      <w:r w:rsidR="007020D5">
        <w:rPr>
          <w:rFonts w:ascii="Arial" w:hAnsi="Arial" w:cs="Arial"/>
        </w:rPr>
        <w:t>t</w:t>
      </w:r>
      <w:r w:rsidRPr="00F220EB">
        <w:rPr>
          <w:rFonts w:ascii="Arial" w:hAnsi="Arial" w:cs="Arial"/>
        </w:rPr>
        <w:t xml:space="preserve">he New Zealand vibrating hammer compaction test procedure has been proven to provide inconsistent results. </w:t>
      </w:r>
      <w:proofErr w:type="spellStart"/>
      <w:r w:rsidR="006125F5" w:rsidRPr="00F220EB">
        <w:rPr>
          <w:rFonts w:ascii="Arial" w:hAnsi="Arial" w:cs="Arial"/>
        </w:rPr>
        <w:t>Shahin</w:t>
      </w:r>
      <w:proofErr w:type="spellEnd"/>
      <w:r w:rsidR="006125F5" w:rsidRPr="00F220EB">
        <w:rPr>
          <w:rFonts w:ascii="Arial" w:hAnsi="Arial" w:cs="Arial"/>
        </w:rPr>
        <w:t xml:space="preserve"> (2011) found</w:t>
      </w:r>
      <w:r w:rsidRPr="00F220EB">
        <w:rPr>
          <w:rFonts w:ascii="Arial" w:hAnsi="Arial" w:cs="Arial"/>
        </w:rPr>
        <w:t xml:space="preserve"> up to 20% variation in vibratory compaction </w:t>
      </w:r>
      <w:r w:rsidR="00E701C7">
        <w:rPr>
          <w:rFonts w:ascii="Arial" w:hAnsi="Arial" w:cs="Arial"/>
        </w:rPr>
        <w:t>maximum dry densities (MDD</w:t>
      </w:r>
      <w:r w:rsidR="007020D5">
        <w:rPr>
          <w:rFonts w:ascii="Arial" w:hAnsi="Arial" w:cs="Arial"/>
        </w:rPr>
        <w:t>’s</w:t>
      </w:r>
      <w:r w:rsidR="00E701C7">
        <w:rPr>
          <w:rFonts w:ascii="Arial" w:hAnsi="Arial" w:cs="Arial"/>
        </w:rPr>
        <w:t>)</w:t>
      </w:r>
      <w:r w:rsidRPr="00F220EB">
        <w:rPr>
          <w:rFonts w:ascii="Arial" w:hAnsi="Arial" w:cs="Arial"/>
        </w:rPr>
        <w:t xml:space="preserve">. The variations may be caused by operator error, natural properties, hammer energy, water content, </w:t>
      </w:r>
      <w:r w:rsidR="00CA3FE8" w:rsidRPr="00F220EB">
        <w:rPr>
          <w:rFonts w:ascii="Arial" w:hAnsi="Arial" w:cs="Arial"/>
        </w:rPr>
        <w:t xml:space="preserve">mould size, oversized particles, </w:t>
      </w:r>
      <w:r w:rsidRPr="00F220EB">
        <w:rPr>
          <w:rFonts w:ascii="Arial" w:hAnsi="Arial" w:cs="Arial"/>
        </w:rPr>
        <w:t xml:space="preserve">aggregate degradation and aggregate segregation. </w:t>
      </w:r>
    </w:p>
    <w:p w:rsidR="00B72795" w:rsidRPr="00F220EB" w:rsidRDefault="00B72795" w:rsidP="00B72795">
      <w:pPr>
        <w:jc w:val="both"/>
        <w:rPr>
          <w:rFonts w:ascii="Arial" w:hAnsi="Arial" w:cs="Arial"/>
        </w:rPr>
      </w:pPr>
      <w:r w:rsidRPr="00F220EB">
        <w:rPr>
          <w:rFonts w:ascii="Arial" w:hAnsi="Arial" w:cs="Arial"/>
        </w:rPr>
        <w:t xml:space="preserve">Kneading compaction eliminates </w:t>
      </w:r>
      <w:r w:rsidR="001B70FE">
        <w:rPr>
          <w:rFonts w:ascii="Arial" w:hAnsi="Arial" w:cs="Arial"/>
        </w:rPr>
        <w:t xml:space="preserve">some of the </w:t>
      </w:r>
      <w:r w:rsidRPr="00F220EB">
        <w:rPr>
          <w:rFonts w:ascii="Arial" w:hAnsi="Arial" w:cs="Arial"/>
        </w:rPr>
        <w:t xml:space="preserve">variability that arises from operator/technicians, aggregate segregation and the </w:t>
      </w:r>
      <w:r w:rsidR="0077164E">
        <w:rPr>
          <w:rFonts w:ascii="Arial" w:hAnsi="Arial" w:cs="Arial"/>
        </w:rPr>
        <w:t>compactor</w:t>
      </w:r>
      <w:r w:rsidRPr="00F220EB">
        <w:rPr>
          <w:rFonts w:ascii="Arial" w:hAnsi="Arial" w:cs="Arial"/>
        </w:rPr>
        <w:t xml:space="preserve"> itself. Vibratory hammers with different frequencies produce different results whereas kneading compaction </w:t>
      </w:r>
      <w:r w:rsidR="001B70FE">
        <w:rPr>
          <w:rFonts w:ascii="Arial" w:hAnsi="Arial" w:cs="Arial"/>
        </w:rPr>
        <w:t>has greater repeatability for a constant foot pressure</w:t>
      </w:r>
      <w:r w:rsidRPr="00F220EB">
        <w:rPr>
          <w:rFonts w:ascii="Arial" w:hAnsi="Arial" w:cs="Arial"/>
        </w:rPr>
        <w:t>.</w:t>
      </w:r>
    </w:p>
    <w:p w:rsidR="00B72795" w:rsidRPr="00F220EB" w:rsidRDefault="00B72795" w:rsidP="00B72795">
      <w:pPr>
        <w:jc w:val="both"/>
        <w:rPr>
          <w:rFonts w:ascii="Arial" w:hAnsi="Arial" w:cs="Arial"/>
        </w:rPr>
      </w:pPr>
      <w:proofErr w:type="spellStart"/>
      <w:r w:rsidRPr="00F220EB">
        <w:rPr>
          <w:rFonts w:ascii="Arial" w:hAnsi="Arial" w:cs="Arial"/>
        </w:rPr>
        <w:t>Shahin</w:t>
      </w:r>
      <w:proofErr w:type="spellEnd"/>
      <w:r w:rsidRPr="00F220EB">
        <w:rPr>
          <w:rFonts w:ascii="Arial" w:hAnsi="Arial" w:cs="Arial"/>
        </w:rPr>
        <w:t xml:space="preserve"> (2011) </w:t>
      </w:r>
      <w:r w:rsidR="006125F5" w:rsidRPr="00F220EB">
        <w:rPr>
          <w:rFonts w:ascii="Arial" w:hAnsi="Arial" w:cs="Arial"/>
        </w:rPr>
        <w:t xml:space="preserve">and </w:t>
      </w:r>
      <w:r w:rsidRPr="00F220EB">
        <w:rPr>
          <w:rFonts w:ascii="Arial" w:hAnsi="Arial" w:cs="Arial"/>
        </w:rPr>
        <w:t>Toan (1975) state that the size of the mould should be 6-8 times greater than the maximum aggregate size. However the New Zealand vibratory hammer standards</w:t>
      </w:r>
      <w:r w:rsidR="0044131F">
        <w:rPr>
          <w:rFonts w:ascii="Arial" w:hAnsi="Arial" w:cs="Arial"/>
        </w:rPr>
        <w:t xml:space="preserve"> (NZS 4402: Test 4.1.3.)</w:t>
      </w:r>
      <w:r w:rsidRPr="00F220EB">
        <w:rPr>
          <w:rFonts w:ascii="Arial" w:hAnsi="Arial" w:cs="Arial"/>
        </w:rPr>
        <w:t xml:space="preserve"> specify a 150mm diameter mould which is on</w:t>
      </w:r>
      <w:r w:rsidR="007020D5">
        <w:rPr>
          <w:rFonts w:ascii="Arial" w:hAnsi="Arial" w:cs="Arial"/>
        </w:rPr>
        <w:t>ly four</w:t>
      </w:r>
      <w:r w:rsidRPr="00F220EB">
        <w:rPr>
          <w:rFonts w:ascii="Arial" w:hAnsi="Arial" w:cs="Arial"/>
        </w:rPr>
        <w:t xml:space="preserve"> times th</w:t>
      </w:r>
      <w:r w:rsidR="007020D5">
        <w:rPr>
          <w:rFonts w:ascii="Arial" w:hAnsi="Arial" w:cs="Arial"/>
        </w:rPr>
        <w:t>e maximum aggregate size of 37.5</w:t>
      </w:r>
      <w:r w:rsidRPr="00F220EB">
        <w:rPr>
          <w:rFonts w:ascii="Arial" w:hAnsi="Arial" w:cs="Arial"/>
        </w:rPr>
        <w:t xml:space="preserve"> mm </w:t>
      </w:r>
      <w:r w:rsidRPr="00F220EB">
        <w:rPr>
          <w:rFonts w:ascii="Arial" w:hAnsi="Arial" w:cs="Arial"/>
        </w:rPr>
        <w:fldChar w:fldCharType="begin"/>
      </w:r>
      <w:r w:rsidR="00837F37">
        <w:rPr>
          <w:rFonts w:ascii="Arial" w:hAnsi="Arial" w:cs="Arial"/>
        </w:rPr>
        <w:instrText xml:space="preserve"> ADDIN EN.CITE &lt;EndNote&gt;&lt;Cite&gt;&lt;Author&gt;NZS&lt;/Author&gt;&lt;Year&gt;1986&lt;/Year&gt;&lt;RecNum&gt;101&lt;/RecNum&gt;&lt;DisplayText&gt;(NZS, 1986)&lt;/DisplayText&gt;&lt;record&gt;&lt;rec-number&gt;101&lt;/rec-number&gt;&lt;foreign-keys&gt;&lt;key app="EN" db-id="d0pp0pwpjwwrpyeadsvxaaf959fd99rzpt0x"&gt;101&lt;/key&gt;&lt;/foreign-keys&gt;&lt;ref-type name="Generic"&gt;13&lt;/ref-type&gt;&lt;contributors&gt;&lt;authors&gt;&lt;author&gt;NZS&lt;/author&gt;&lt;/authors&gt;&lt;/contributors&gt;&lt;titles&gt;&lt;title&gt;New Zealand Vibrating Hammer Compaction Test&lt;/title&gt;&lt;secondary-title&gt;NZS 4402 Test 4.1.3&lt;/secondary-title&gt;&lt;/titles&gt;&lt;dates&gt;&lt;year&gt;1986&lt;/year&gt;&lt;/dates&gt;&lt;pub-location&gt;New Zealand&lt;/pub-location&gt;&lt;publisher&gt;NZTA&lt;/publisher&gt;&lt;urls&gt;&lt;/urls&gt;&lt;/record&gt;&lt;/Cite&gt;&lt;/EndNote&gt;</w:instrText>
      </w:r>
      <w:r w:rsidRPr="00F220EB">
        <w:rPr>
          <w:rFonts w:ascii="Arial" w:hAnsi="Arial" w:cs="Arial"/>
        </w:rPr>
        <w:fldChar w:fldCharType="separate"/>
      </w:r>
      <w:r w:rsidR="00837F37">
        <w:rPr>
          <w:rFonts w:ascii="Arial" w:hAnsi="Arial" w:cs="Arial"/>
          <w:noProof/>
        </w:rPr>
        <w:t>(</w:t>
      </w:r>
      <w:hyperlink w:anchor="_ENREF_11" w:tooltip="NZS, 1986 #101" w:history="1">
        <w:r w:rsidR="00646B10">
          <w:rPr>
            <w:rFonts w:ascii="Arial" w:hAnsi="Arial" w:cs="Arial"/>
            <w:noProof/>
          </w:rPr>
          <w:t>NZS, 1986</w:t>
        </w:r>
      </w:hyperlink>
      <w:r w:rsidR="00837F37">
        <w:rPr>
          <w:rFonts w:ascii="Arial" w:hAnsi="Arial" w:cs="Arial"/>
          <w:noProof/>
        </w:rPr>
        <w:t>)</w:t>
      </w:r>
      <w:r w:rsidRPr="00F220EB">
        <w:rPr>
          <w:rFonts w:ascii="Arial" w:hAnsi="Arial" w:cs="Arial"/>
        </w:rPr>
        <w:fldChar w:fldCharType="end"/>
      </w:r>
      <w:r w:rsidRPr="00F220EB">
        <w:rPr>
          <w:rFonts w:ascii="Arial" w:hAnsi="Arial" w:cs="Arial"/>
        </w:rPr>
        <w:t xml:space="preserve">. This </w:t>
      </w:r>
      <w:r w:rsidR="00DC0EF7">
        <w:rPr>
          <w:rFonts w:ascii="Arial" w:hAnsi="Arial" w:cs="Arial"/>
        </w:rPr>
        <w:t>inconsistency</w:t>
      </w:r>
      <w:r w:rsidRPr="00F220EB">
        <w:rPr>
          <w:rFonts w:ascii="Arial" w:hAnsi="Arial" w:cs="Arial"/>
        </w:rPr>
        <w:t xml:space="preserve"> produces additional variation in compaction results </w:t>
      </w:r>
      <w:r w:rsidRPr="00F220EB">
        <w:rPr>
          <w:rFonts w:ascii="Arial" w:hAnsi="Arial" w:cs="Arial"/>
        </w:rPr>
        <w:fldChar w:fldCharType="begin"/>
      </w:r>
      <w:r w:rsidR="00837F37">
        <w:rPr>
          <w:rFonts w:ascii="Arial" w:hAnsi="Arial" w:cs="Arial"/>
        </w:rPr>
        <w:instrText xml:space="preserve"> ADDIN EN.CITE &lt;EndNote&gt;&lt;Cite&gt;&lt;Author&gt;Shahin&lt;/Author&gt;&lt;Year&gt;2011&lt;/Year&gt;&lt;RecNum&gt;76&lt;/RecNum&gt;&lt;DisplayText&gt;(Shahin, 2011)&lt;/DisplayText&gt;&lt;record&gt;&lt;rec-number&gt;76&lt;/rec-number&gt;&lt;foreign-keys&gt;&lt;key app="EN" db-id="awsr5zdzq9revlexpvnvfd2hw2xvzexaa5f2"&gt;76&lt;/key&gt;&lt;/foreign-keys&gt;&lt;ref-type name="Thesis"&gt;32&lt;/ref-type&gt;&lt;contributors&gt;&lt;authors&gt;&lt;author&gt;Shahin, A.W.&lt;/author&gt;&lt;/authors&gt;&lt;/contributors&gt;&lt;titles&gt;&lt;title&gt;Investigation of the Variability in the Results of the NZ Vibrating Hammer Compaction Test&lt;/title&gt;&lt;secondary-title&gt;Civil Engineering&lt;/secondary-title&gt;&lt;/titles&gt;&lt;volume&gt;Master of Engineering&lt;/volume&gt;&lt;dates&gt;&lt;year&gt;2011&lt;/year&gt;&lt;/dates&gt;&lt;pub-location&gt;Auckland&lt;/pub-location&gt;&lt;publisher&gt;University of Auckland&lt;/publisher&gt;&lt;urls&gt;&lt;/urls&gt;&lt;/record&gt;&lt;/Cite&gt;&lt;/EndNote&gt;</w:instrText>
      </w:r>
      <w:r w:rsidRPr="00F220EB">
        <w:rPr>
          <w:rFonts w:ascii="Arial" w:hAnsi="Arial" w:cs="Arial"/>
        </w:rPr>
        <w:fldChar w:fldCharType="separate"/>
      </w:r>
      <w:r w:rsidR="00837F37">
        <w:rPr>
          <w:rFonts w:ascii="Arial" w:hAnsi="Arial" w:cs="Arial"/>
          <w:noProof/>
        </w:rPr>
        <w:t>(</w:t>
      </w:r>
      <w:hyperlink w:anchor="_ENREF_18" w:tooltip="Shahin, 2011 #76" w:history="1">
        <w:r w:rsidR="00646B10">
          <w:rPr>
            <w:rFonts w:ascii="Arial" w:hAnsi="Arial" w:cs="Arial"/>
            <w:noProof/>
          </w:rPr>
          <w:t>Shahin, 2011</w:t>
        </w:r>
      </w:hyperlink>
      <w:r w:rsidR="00837F37">
        <w:rPr>
          <w:rFonts w:ascii="Arial" w:hAnsi="Arial" w:cs="Arial"/>
          <w:noProof/>
        </w:rPr>
        <w:t>)</w:t>
      </w:r>
      <w:r w:rsidRPr="00F220EB">
        <w:rPr>
          <w:rFonts w:ascii="Arial" w:hAnsi="Arial" w:cs="Arial"/>
        </w:rPr>
        <w:fldChar w:fldCharType="end"/>
      </w:r>
      <w:r w:rsidRPr="00F220EB">
        <w:rPr>
          <w:rFonts w:ascii="Arial" w:hAnsi="Arial" w:cs="Arial"/>
        </w:rPr>
        <w:t>. The source of variation is believed to be interlocking of oversized particles in the small 150 mm mould. To avoid such variations</w:t>
      </w:r>
      <w:r w:rsidR="00991C21">
        <w:rPr>
          <w:rFonts w:ascii="Arial" w:hAnsi="Arial" w:cs="Arial"/>
        </w:rPr>
        <w:t xml:space="preserve">, the </w:t>
      </w:r>
      <w:r w:rsidRPr="00F220EB">
        <w:rPr>
          <w:rFonts w:ascii="Arial" w:hAnsi="Arial" w:cs="Arial"/>
        </w:rPr>
        <w:t xml:space="preserve"> </w:t>
      </w:r>
      <w:r w:rsidRPr="00F220EB">
        <w:rPr>
          <w:rFonts w:ascii="Arial" w:hAnsi="Arial" w:cs="Arial"/>
        </w:rPr>
        <w:lastRenderedPageBreak/>
        <w:t xml:space="preserve">USA and UK vibratory hammer specifications require scalping of aggregates retained </w:t>
      </w:r>
      <w:r w:rsidR="001B70FE">
        <w:rPr>
          <w:rFonts w:ascii="Arial" w:hAnsi="Arial" w:cs="Arial"/>
        </w:rPr>
        <w:t>o</w:t>
      </w:r>
      <w:r w:rsidRPr="00F220EB">
        <w:rPr>
          <w:rFonts w:ascii="Arial" w:hAnsi="Arial" w:cs="Arial"/>
        </w:rPr>
        <w:t>n the 19mm sieve if a 150 mm diameter mould is to be used for compaction</w:t>
      </w:r>
      <w:r w:rsidR="0077164E">
        <w:rPr>
          <w:rFonts w:ascii="Arial" w:hAnsi="Arial" w:cs="Arial"/>
        </w:rPr>
        <w:t xml:space="preserve"> </w:t>
      </w:r>
      <w:r w:rsidR="0077164E">
        <w:rPr>
          <w:rFonts w:ascii="Arial" w:hAnsi="Arial" w:cs="Arial"/>
        </w:rPr>
        <w:fldChar w:fldCharType="begin"/>
      </w:r>
      <w:r w:rsidR="00837F37">
        <w:rPr>
          <w:rFonts w:ascii="Arial" w:hAnsi="Arial" w:cs="Arial"/>
        </w:rPr>
        <w:instrText xml:space="preserve"> ADDIN EN.CITE &lt;EndNote&gt;&lt;Cite&gt;&lt;Author&gt;BS&lt;/Author&gt;&lt;Year&gt;1990&lt;/Year&gt;&lt;RecNum&gt;133&lt;/RecNum&gt;&lt;DisplayText&gt;(BS, 1990, ASTM, 2008)&lt;/DisplayText&gt;&lt;record&gt;&lt;rec-number&gt;133&lt;/rec-number&gt;&lt;foreign-keys&gt;&lt;key app="EN" db-id="awsr5zdzq9revlexpvnvfd2hw2xvzexaa5f2"&gt;133&lt;/key&gt;&lt;/foreign-keys&gt;&lt;ref-type name="Standard"&gt;58&lt;/ref-type&gt;&lt;contributors&gt;&lt;authors&gt;&lt;author&gt;BS&lt;/author&gt;&lt;/authors&gt;&lt;/contributors&gt;&lt;titles&gt;&lt;title&gt;1377: Part 4&lt;/title&gt;&lt;secondary-title&gt;British Standard methods of test for Soils of Civil Engineering Purposes. Part 4. Compaction - related tests: Method for Determination of Dry Density/Moisture Content using Vibrating Hammer&lt;/secondary-title&gt;&lt;/titles&gt;&lt;dates&gt;&lt;year&gt;1990&lt;/year&gt;&lt;/dates&gt;&lt;publisher&gt;British Standards Institution&lt;/publisher&gt;&lt;urls&gt;&lt;/urls&gt;&lt;/record&gt;&lt;/Cite&gt;&lt;Cite&gt;&lt;Author&gt;ASTM&lt;/Author&gt;&lt;Year&gt;2008&lt;/Year&gt;&lt;RecNum&gt;132&lt;/RecNum&gt;&lt;record&gt;&lt;rec-number&gt;132&lt;/rec-number&gt;&lt;foreign-keys&gt;&lt;key app="EN" db-id="awsr5zdzq9revlexpvnvfd2hw2xvzexaa5f2"&gt;132&lt;/key&gt;&lt;/foreign-keys&gt;&lt;ref-type name="Standard"&gt;58&lt;/ref-type&gt;&lt;contributors&gt;&lt;authors&gt;&lt;author&gt;ASTM&lt;/author&gt;&lt;/authors&gt;&lt;/contributors&gt;&lt;titles&gt;&lt;title&gt;D7382-07&lt;/title&gt;&lt;secondary-title&gt;Standard Test Methods for Determination of Maximum Dry Unit Weight and Water Content Range for Effective Compaction of Granular Soils Using Vibrating Hammer&lt;/secondary-title&gt;&lt;/titles&gt;&lt;dates&gt;&lt;year&gt;2008&lt;/year&gt;&lt;/dates&gt;&lt;publisher&gt;ASTM International&lt;/publisher&gt;&lt;urls&gt;&lt;/urls&gt;&lt;/record&gt;&lt;/Cite&gt;&lt;/EndNote&gt;</w:instrText>
      </w:r>
      <w:r w:rsidR="0077164E">
        <w:rPr>
          <w:rFonts w:ascii="Arial" w:hAnsi="Arial" w:cs="Arial"/>
        </w:rPr>
        <w:fldChar w:fldCharType="separate"/>
      </w:r>
      <w:r w:rsidR="00837F37">
        <w:rPr>
          <w:rFonts w:ascii="Arial" w:hAnsi="Arial" w:cs="Arial"/>
          <w:noProof/>
        </w:rPr>
        <w:t>(</w:t>
      </w:r>
      <w:hyperlink w:anchor="_ENREF_3" w:tooltip="BS, 1990 #133" w:history="1">
        <w:r w:rsidR="00646B10">
          <w:rPr>
            <w:rFonts w:ascii="Arial" w:hAnsi="Arial" w:cs="Arial"/>
            <w:noProof/>
          </w:rPr>
          <w:t>BS, 1990</w:t>
        </w:r>
      </w:hyperlink>
      <w:r w:rsidR="00837F37">
        <w:rPr>
          <w:rFonts w:ascii="Arial" w:hAnsi="Arial" w:cs="Arial"/>
          <w:noProof/>
        </w:rPr>
        <w:t xml:space="preserve">, </w:t>
      </w:r>
      <w:hyperlink w:anchor="_ENREF_2" w:tooltip="ASTM, 2008 #132" w:history="1">
        <w:r w:rsidR="00646B10">
          <w:rPr>
            <w:rFonts w:ascii="Arial" w:hAnsi="Arial" w:cs="Arial"/>
            <w:noProof/>
          </w:rPr>
          <w:t>ASTM, 2008</w:t>
        </w:r>
      </w:hyperlink>
      <w:r w:rsidR="00837F37">
        <w:rPr>
          <w:rFonts w:ascii="Arial" w:hAnsi="Arial" w:cs="Arial"/>
          <w:noProof/>
        </w:rPr>
        <w:t>)</w:t>
      </w:r>
      <w:r w:rsidR="0077164E">
        <w:rPr>
          <w:rFonts w:ascii="Arial" w:hAnsi="Arial" w:cs="Arial"/>
        </w:rPr>
        <w:fldChar w:fldCharType="end"/>
      </w:r>
      <w:r w:rsidRPr="00F220EB">
        <w:rPr>
          <w:rFonts w:ascii="Arial" w:hAnsi="Arial" w:cs="Arial"/>
        </w:rPr>
        <w:t xml:space="preserve">. </w:t>
      </w:r>
      <w:r w:rsidR="005F6407">
        <w:rPr>
          <w:rFonts w:ascii="Arial" w:hAnsi="Arial" w:cs="Arial"/>
        </w:rPr>
        <w:t>Similar</w:t>
      </w:r>
      <w:r w:rsidRPr="00F220EB">
        <w:rPr>
          <w:rFonts w:ascii="Arial" w:hAnsi="Arial" w:cs="Arial"/>
        </w:rPr>
        <w:t xml:space="preserve"> compaction principle</w:t>
      </w:r>
      <w:r w:rsidR="00AB67B6">
        <w:rPr>
          <w:rFonts w:ascii="Arial" w:hAnsi="Arial" w:cs="Arial"/>
        </w:rPr>
        <w:t xml:space="preserve">s </w:t>
      </w:r>
      <w:r w:rsidR="00991C21">
        <w:rPr>
          <w:rFonts w:ascii="Arial" w:hAnsi="Arial" w:cs="Arial"/>
        </w:rPr>
        <w:t>should be</w:t>
      </w:r>
      <w:r w:rsidRPr="00F220EB">
        <w:rPr>
          <w:rFonts w:ascii="Arial" w:hAnsi="Arial" w:cs="Arial"/>
        </w:rPr>
        <w:t xml:space="preserve"> applied to RLT compaction specifications in New Zealand where maximum aggregate size of 37.5 mm is used in a 150 mm diameter </w:t>
      </w:r>
      <w:r w:rsidR="007020D5">
        <w:rPr>
          <w:rFonts w:ascii="Arial" w:hAnsi="Arial" w:cs="Arial"/>
        </w:rPr>
        <w:t>specimen</w:t>
      </w:r>
      <w:r w:rsidRPr="00F220EB">
        <w:rPr>
          <w:rFonts w:ascii="Arial" w:hAnsi="Arial" w:cs="Arial"/>
        </w:rPr>
        <w:t xml:space="preserve">. </w:t>
      </w:r>
    </w:p>
    <w:p w:rsidR="00EA0F5C" w:rsidRPr="00F220EB" w:rsidRDefault="00EA0F5C" w:rsidP="00F220EB">
      <w:pPr>
        <w:pStyle w:val="Heading2"/>
        <w:rPr>
          <w:rFonts w:ascii="Arial" w:hAnsi="Arial" w:cs="Arial"/>
          <w:color w:val="auto"/>
          <w:sz w:val="24"/>
        </w:rPr>
      </w:pPr>
      <w:r w:rsidRPr="00F220EB">
        <w:rPr>
          <w:rFonts w:ascii="Arial" w:hAnsi="Arial" w:cs="Arial"/>
          <w:color w:val="auto"/>
          <w:sz w:val="24"/>
        </w:rPr>
        <w:t>Energy</w:t>
      </w:r>
    </w:p>
    <w:p w:rsidR="002F2E9C" w:rsidRPr="00F220EB" w:rsidRDefault="002F2E9C" w:rsidP="009F0084">
      <w:pPr>
        <w:jc w:val="both"/>
        <w:rPr>
          <w:rFonts w:ascii="Arial" w:hAnsi="Arial" w:cs="Arial"/>
        </w:rPr>
      </w:pPr>
      <w:r w:rsidRPr="00F220EB">
        <w:rPr>
          <w:rFonts w:ascii="Arial" w:hAnsi="Arial" w:cs="Arial"/>
        </w:rPr>
        <w:t xml:space="preserve">Hammer input power rating has a significant influence on the variation of the vibrating hammer compaction test results. This is due to the fact that hammers with high input power ratings apply a greater compactive effort on the specimen during compaction than a hammer with a relatively lower input power rating </w:t>
      </w:r>
      <w:r w:rsidRPr="00F220EB">
        <w:rPr>
          <w:rFonts w:ascii="Arial" w:hAnsi="Arial" w:cs="Arial"/>
        </w:rPr>
        <w:fldChar w:fldCharType="begin"/>
      </w:r>
      <w:r w:rsidR="00837F37">
        <w:rPr>
          <w:rFonts w:ascii="Arial" w:hAnsi="Arial" w:cs="Arial"/>
        </w:rPr>
        <w:instrText xml:space="preserve"> ADDIN EN.CITE &lt;EndNote&gt;&lt;Cite&gt;&lt;Author&gt;Shahin&lt;/Author&gt;&lt;Year&gt;2011&lt;/Year&gt;&lt;RecNum&gt;76&lt;/RecNum&gt;&lt;DisplayText&gt;(Shahin, 2011)&lt;/DisplayText&gt;&lt;record&gt;&lt;rec-number&gt;76&lt;/rec-number&gt;&lt;foreign-keys&gt;&lt;key app="EN" db-id="awsr5zdzq9revlexpvnvfd2hw2xvzexaa5f2"&gt;76&lt;/key&gt;&lt;/foreign-keys&gt;&lt;ref-type name="Thesis"&gt;32&lt;/ref-type&gt;&lt;contributors&gt;&lt;authors&gt;&lt;author&gt;Shahin, A.W.&lt;/author&gt;&lt;/authors&gt;&lt;/contributors&gt;&lt;titles&gt;&lt;title&gt;Investigation of the Variability in the Results of the NZ Vibrating Hammer Compaction Test&lt;/title&gt;&lt;secondary-title&gt;Civil Engineering&lt;/secondary-title&gt;&lt;/titles&gt;&lt;volume&gt;Master of Engineering&lt;/volume&gt;&lt;dates&gt;&lt;year&gt;2011&lt;/year&gt;&lt;/dates&gt;&lt;pub-location&gt;Auckland&lt;/pub-location&gt;&lt;publisher&gt;University of Auckland&lt;/publisher&gt;&lt;urls&gt;&lt;/urls&gt;&lt;/record&gt;&lt;/Cite&gt;&lt;/EndNote&gt;</w:instrText>
      </w:r>
      <w:r w:rsidRPr="00F220EB">
        <w:rPr>
          <w:rFonts w:ascii="Arial" w:hAnsi="Arial" w:cs="Arial"/>
        </w:rPr>
        <w:fldChar w:fldCharType="separate"/>
      </w:r>
      <w:r w:rsidR="00837F37">
        <w:rPr>
          <w:rFonts w:ascii="Arial" w:hAnsi="Arial" w:cs="Arial"/>
          <w:noProof/>
        </w:rPr>
        <w:t>(</w:t>
      </w:r>
      <w:hyperlink w:anchor="_ENREF_18" w:tooltip="Shahin, 2011 #76" w:history="1">
        <w:r w:rsidR="00646B10">
          <w:rPr>
            <w:rFonts w:ascii="Arial" w:hAnsi="Arial" w:cs="Arial"/>
            <w:noProof/>
          </w:rPr>
          <w:t>Shahin, 2011</w:t>
        </w:r>
      </w:hyperlink>
      <w:r w:rsidR="00837F37">
        <w:rPr>
          <w:rFonts w:ascii="Arial" w:hAnsi="Arial" w:cs="Arial"/>
          <w:noProof/>
        </w:rPr>
        <w:t>)</w:t>
      </w:r>
      <w:r w:rsidRPr="00F220EB">
        <w:rPr>
          <w:rFonts w:ascii="Arial" w:hAnsi="Arial" w:cs="Arial"/>
        </w:rPr>
        <w:fldChar w:fldCharType="end"/>
      </w:r>
      <w:r w:rsidRPr="00F220EB">
        <w:rPr>
          <w:rFonts w:ascii="Arial" w:hAnsi="Arial" w:cs="Arial"/>
        </w:rPr>
        <w:t>. However, higher compactive efforts also result in greater changes in PSD.</w:t>
      </w:r>
    </w:p>
    <w:p w:rsidR="005A6A09" w:rsidRPr="00F220EB" w:rsidRDefault="00771A3F" w:rsidP="009F0084">
      <w:pPr>
        <w:jc w:val="both"/>
        <w:rPr>
          <w:rFonts w:ascii="Arial" w:hAnsi="Arial" w:cs="Arial"/>
        </w:rPr>
      </w:pPr>
      <w:r w:rsidRPr="00F220EB">
        <w:rPr>
          <w:rFonts w:ascii="Arial" w:hAnsi="Arial" w:cs="Arial"/>
        </w:rPr>
        <w:t xml:space="preserve">According to NZS 4402 Test 4.1.3 the maximum energy output that can be achieved in laboratory vibratory compaction is 92.7 kJ </w:t>
      </w:r>
      <w:r w:rsidR="0014433E" w:rsidRPr="00F220EB">
        <w:rPr>
          <w:rFonts w:ascii="Arial" w:hAnsi="Arial" w:cs="Arial"/>
        </w:rPr>
        <w:t xml:space="preserve">based on </w:t>
      </w:r>
      <w:r w:rsidR="001B70FE">
        <w:rPr>
          <w:rFonts w:ascii="Arial" w:hAnsi="Arial" w:cs="Arial"/>
        </w:rPr>
        <w:t xml:space="preserve">a </w:t>
      </w:r>
      <w:r w:rsidR="0014433E" w:rsidRPr="00F220EB">
        <w:rPr>
          <w:rFonts w:ascii="Arial" w:hAnsi="Arial" w:cs="Arial"/>
        </w:rPr>
        <w:t xml:space="preserve">compaction </w:t>
      </w:r>
      <w:r w:rsidR="005A32CC">
        <w:rPr>
          <w:rFonts w:ascii="Arial" w:hAnsi="Arial" w:cs="Arial"/>
        </w:rPr>
        <w:t>duration</w:t>
      </w:r>
      <w:r w:rsidR="0014433E" w:rsidRPr="00F220EB">
        <w:rPr>
          <w:rFonts w:ascii="Arial" w:hAnsi="Arial" w:cs="Arial"/>
        </w:rPr>
        <w:t xml:space="preserve"> of 180 seconds </w:t>
      </w:r>
      <w:r w:rsidR="005A32CC">
        <w:rPr>
          <w:rFonts w:ascii="Arial" w:hAnsi="Arial" w:cs="Arial"/>
        </w:rPr>
        <w:t xml:space="preserve">per layer </w:t>
      </w:r>
      <w:r w:rsidR="0014433E" w:rsidRPr="00F220EB">
        <w:rPr>
          <w:rFonts w:ascii="Arial" w:hAnsi="Arial" w:cs="Arial"/>
        </w:rPr>
        <w:t>and energy of 1200W</w:t>
      </w:r>
      <w:r w:rsidR="00471591" w:rsidRPr="00F220EB">
        <w:rPr>
          <w:rFonts w:ascii="Arial" w:hAnsi="Arial" w:cs="Arial"/>
        </w:rPr>
        <w:t xml:space="preserve"> </w:t>
      </w:r>
      <w:r w:rsidRPr="00F220EB">
        <w:rPr>
          <w:rFonts w:ascii="Arial" w:hAnsi="Arial" w:cs="Arial"/>
        </w:rPr>
        <w:fldChar w:fldCharType="begin"/>
      </w:r>
      <w:r w:rsidR="00837F37">
        <w:rPr>
          <w:rFonts w:ascii="Arial" w:hAnsi="Arial" w:cs="Arial"/>
        </w:rPr>
        <w:instrText xml:space="preserve"> ADDIN EN.CITE &lt;EndNote&gt;&lt;Cite&gt;&lt;Author&gt;Kelfkens&lt;/Author&gt;&lt;Year&gt;2008&lt;/Year&gt;&lt;RecNum&gt;126&lt;/RecNum&gt;&lt;DisplayText&gt;(Kelfkens, 2008)&lt;/DisplayText&gt;&lt;record&gt;&lt;rec-number&gt;126&lt;/rec-number&gt;&lt;foreign-keys&gt;&lt;key app="EN" db-id="awsr5zdzq9revlexpvnvfd2hw2xvzexaa5f2"&gt;126&lt;/key&gt;&lt;/foreign-keys&gt;&lt;ref-type name="Thesis"&gt;32&lt;/ref-type&gt;&lt;contributors&gt;&lt;authors&gt;&lt;author&gt;Kelfkens, R.W.C.&lt;/author&gt;&lt;/authors&gt;&lt;tertiary-authors&gt;&lt;author&gt;Jenkins, K.J.&lt;/author&gt;&lt;/tertiary-authors&gt;&lt;/contributors&gt;&lt;titles&gt;&lt;title&gt;Vibratory Hammer Compaction of Bitumen Stabilized Materials&lt;/title&gt;&lt;secondary-title&gt;Faculty of Science&lt;/secondary-title&gt;&lt;/titles&gt;&lt;volume&gt;Master of Science&lt;/volume&gt;&lt;dates&gt;&lt;year&gt;2008&lt;/year&gt;&lt;/dates&gt;&lt;pub-location&gt;Capetown&lt;/pub-location&gt;&lt;publisher&gt;Stellenbosch Univeristy&lt;/publisher&gt;&lt;urls&gt;&lt;/urls&gt;&lt;/record&gt;&lt;/Cite&gt;&lt;/EndNote&gt;</w:instrText>
      </w:r>
      <w:r w:rsidRPr="00F220EB">
        <w:rPr>
          <w:rFonts w:ascii="Arial" w:hAnsi="Arial" w:cs="Arial"/>
        </w:rPr>
        <w:fldChar w:fldCharType="separate"/>
      </w:r>
      <w:r w:rsidR="00837F37">
        <w:rPr>
          <w:rFonts w:ascii="Arial" w:hAnsi="Arial" w:cs="Arial"/>
          <w:noProof/>
        </w:rPr>
        <w:t>(</w:t>
      </w:r>
      <w:hyperlink w:anchor="_ENREF_7" w:tooltip="Kelfkens, 2008 #126" w:history="1">
        <w:r w:rsidR="00646B10">
          <w:rPr>
            <w:rFonts w:ascii="Arial" w:hAnsi="Arial" w:cs="Arial"/>
            <w:noProof/>
          </w:rPr>
          <w:t>Kelfkens, 2008</w:t>
        </w:r>
      </w:hyperlink>
      <w:r w:rsidR="00837F37">
        <w:rPr>
          <w:rFonts w:ascii="Arial" w:hAnsi="Arial" w:cs="Arial"/>
          <w:noProof/>
        </w:rPr>
        <w:t>)</w:t>
      </w:r>
      <w:r w:rsidRPr="00F220EB">
        <w:rPr>
          <w:rFonts w:ascii="Arial" w:hAnsi="Arial" w:cs="Arial"/>
        </w:rPr>
        <w:fldChar w:fldCharType="end"/>
      </w:r>
      <w:r w:rsidRPr="00F220EB">
        <w:rPr>
          <w:rFonts w:ascii="Arial" w:hAnsi="Arial" w:cs="Arial"/>
        </w:rPr>
        <w:t>.</w:t>
      </w:r>
      <w:r w:rsidR="005A6A09" w:rsidRPr="00F220EB">
        <w:rPr>
          <w:rFonts w:ascii="Arial" w:hAnsi="Arial" w:cs="Arial"/>
        </w:rPr>
        <w:t xml:space="preserve"> The maximum compaction energy for New Zealand is more than twice that of UK or US (around 42kJ). This </w:t>
      </w:r>
      <w:r w:rsidR="00991C21">
        <w:rPr>
          <w:rFonts w:ascii="Arial" w:hAnsi="Arial" w:cs="Arial"/>
        </w:rPr>
        <w:t xml:space="preserve">difference in compaction energy </w:t>
      </w:r>
      <w:r w:rsidR="005A6A09" w:rsidRPr="00F220EB">
        <w:rPr>
          <w:rFonts w:ascii="Arial" w:hAnsi="Arial" w:cs="Arial"/>
        </w:rPr>
        <w:t xml:space="preserve">is </w:t>
      </w:r>
      <w:r w:rsidR="00991C21">
        <w:rPr>
          <w:rFonts w:ascii="Arial" w:hAnsi="Arial" w:cs="Arial"/>
        </w:rPr>
        <w:t>largely</w:t>
      </w:r>
      <w:r w:rsidR="001B70FE">
        <w:rPr>
          <w:rFonts w:ascii="Arial" w:hAnsi="Arial" w:cs="Arial"/>
        </w:rPr>
        <w:t xml:space="preserve"> the</w:t>
      </w:r>
      <w:r w:rsidR="005A6A09" w:rsidRPr="00F220EB">
        <w:rPr>
          <w:rFonts w:ascii="Arial" w:hAnsi="Arial" w:cs="Arial"/>
        </w:rPr>
        <w:t xml:space="preserve"> result of </w:t>
      </w:r>
      <w:r w:rsidR="00991C21">
        <w:rPr>
          <w:rFonts w:ascii="Arial" w:hAnsi="Arial" w:cs="Arial"/>
        </w:rPr>
        <w:t xml:space="preserve">the New Zealand standard allowing </w:t>
      </w:r>
      <w:proofErr w:type="gramStart"/>
      <w:r w:rsidR="00991C21">
        <w:rPr>
          <w:rFonts w:ascii="Arial" w:hAnsi="Arial" w:cs="Arial"/>
        </w:rPr>
        <w:t>an extended</w:t>
      </w:r>
      <w:proofErr w:type="gramEnd"/>
      <w:r w:rsidR="005A6A09" w:rsidRPr="00F220EB">
        <w:rPr>
          <w:rFonts w:ascii="Arial" w:hAnsi="Arial" w:cs="Arial"/>
        </w:rPr>
        <w:t xml:space="preserve"> compaction duration of 180 seconds rather than 60 seconds in the UK or US</w:t>
      </w:r>
      <w:r w:rsidR="00191369">
        <w:rPr>
          <w:rFonts w:ascii="Arial" w:hAnsi="Arial" w:cs="Arial"/>
        </w:rPr>
        <w:t xml:space="preserve"> standards</w:t>
      </w:r>
      <w:r w:rsidR="00991C21">
        <w:rPr>
          <w:rFonts w:ascii="Arial" w:hAnsi="Arial" w:cs="Arial"/>
        </w:rPr>
        <w:t xml:space="preserve"> for hammers with similar output </w:t>
      </w:r>
      <w:r w:rsidR="007020D5">
        <w:rPr>
          <w:rFonts w:ascii="Arial" w:hAnsi="Arial" w:cs="Arial"/>
        </w:rPr>
        <w:t>power ratings</w:t>
      </w:r>
      <w:r w:rsidR="005A6A09" w:rsidRPr="00F220EB">
        <w:rPr>
          <w:rFonts w:ascii="Arial" w:hAnsi="Arial" w:cs="Arial"/>
        </w:rPr>
        <w:t>.</w:t>
      </w:r>
    </w:p>
    <w:p w:rsidR="00D46E1C" w:rsidRPr="00F220EB" w:rsidRDefault="009B6CC1" w:rsidP="009F0084">
      <w:pPr>
        <w:jc w:val="both"/>
        <w:rPr>
          <w:rFonts w:ascii="Arial" w:hAnsi="Arial" w:cs="Arial"/>
        </w:rPr>
      </w:pPr>
      <w:r w:rsidRPr="00F220EB">
        <w:rPr>
          <w:rFonts w:ascii="Arial" w:hAnsi="Arial" w:cs="Arial"/>
        </w:rPr>
        <w:t xml:space="preserve">The energy output of the newly developed vibratory hammer and frame at the University of Auckland can be calculated </w:t>
      </w:r>
      <w:r w:rsidR="001B70FE">
        <w:rPr>
          <w:rFonts w:ascii="Arial" w:hAnsi="Arial" w:cs="Arial"/>
        </w:rPr>
        <w:t xml:space="preserve">using methods described by </w:t>
      </w:r>
      <w:proofErr w:type="spellStart"/>
      <w:r w:rsidR="001B70FE">
        <w:rPr>
          <w:rFonts w:ascii="Arial" w:hAnsi="Arial" w:cs="Arial"/>
        </w:rPr>
        <w:t>Kelfkens</w:t>
      </w:r>
      <w:proofErr w:type="spellEnd"/>
      <w:r w:rsidR="001B70FE">
        <w:rPr>
          <w:rFonts w:ascii="Arial" w:hAnsi="Arial" w:cs="Arial"/>
        </w:rPr>
        <w:t xml:space="preserve"> (2008) </w:t>
      </w:r>
      <w:r w:rsidR="00062908" w:rsidRPr="00F220EB">
        <w:rPr>
          <w:rFonts w:ascii="Arial" w:hAnsi="Arial" w:cs="Arial"/>
        </w:rPr>
        <w:t>to be 2</w:t>
      </w:r>
      <w:r w:rsidR="00314C11" w:rsidRPr="00F220EB">
        <w:rPr>
          <w:rFonts w:ascii="Arial" w:hAnsi="Arial" w:cs="Arial"/>
        </w:rPr>
        <w:t>56</w:t>
      </w:r>
      <w:r w:rsidR="00062908" w:rsidRPr="00F220EB">
        <w:rPr>
          <w:rFonts w:ascii="Arial" w:hAnsi="Arial" w:cs="Arial"/>
        </w:rPr>
        <w:t xml:space="preserve"> kJ using a compaction time of 180 seconds.</w:t>
      </w:r>
      <w:r w:rsidR="00CA3FE8" w:rsidRPr="00F220EB">
        <w:rPr>
          <w:rFonts w:ascii="Arial" w:hAnsi="Arial" w:cs="Arial"/>
        </w:rPr>
        <w:t xml:space="preserve"> </w:t>
      </w:r>
      <w:r w:rsidRPr="00F220EB">
        <w:rPr>
          <w:rFonts w:ascii="Arial" w:hAnsi="Arial" w:cs="Arial"/>
        </w:rPr>
        <w:t xml:space="preserve">In order to meet NZS 4402 Test 4.1.3 maximum energy criterion the compaction time per layer </w:t>
      </w:r>
      <w:r w:rsidR="00991C21">
        <w:rPr>
          <w:rFonts w:ascii="Arial" w:hAnsi="Arial" w:cs="Arial"/>
        </w:rPr>
        <w:t>is required</w:t>
      </w:r>
      <w:r w:rsidRPr="00F220EB">
        <w:rPr>
          <w:rFonts w:ascii="Arial" w:hAnsi="Arial" w:cs="Arial"/>
        </w:rPr>
        <w:t xml:space="preserve"> to be reduced to </w:t>
      </w:r>
      <w:r w:rsidR="00A01349">
        <w:rPr>
          <w:rFonts w:ascii="Arial" w:hAnsi="Arial" w:cs="Arial"/>
        </w:rPr>
        <w:t xml:space="preserve">85 seconds per layer for 6 layers of compaction </w:t>
      </w:r>
      <w:r w:rsidR="00191369">
        <w:rPr>
          <w:rFonts w:ascii="Arial" w:hAnsi="Arial" w:cs="Arial"/>
        </w:rPr>
        <w:t xml:space="preserve">(or </w:t>
      </w:r>
      <w:r w:rsidR="00A01349">
        <w:rPr>
          <w:rFonts w:ascii="Arial" w:hAnsi="Arial" w:cs="Arial"/>
        </w:rPr>
        <w:t>6</w:t>
      </w:r>
      <w:r w:rsidR="00A01349" w:rsidRPr="00F220EB">
        <w:rPr>
          <w:rFonts w:ascii="Arial" w:hAnsi="Arial" w:cs="Arial"/>
        </w:rPr>
        <w:t>5 seconds per layer</w:t>
      </w:r>
      <w:r w:rsidR="00A01349">
        <w:rPr>
          <w:rFonts w:ascii="Arial" w:hAnsi="Arial" w:cs="Arial"/>
        </w:rPr>
        <w:t xml:space="preserve"> for 8 layers of compaction</w:t>
      </w:r>
      <w:r w:rsidR="00191369">
        <w:rPr>
          <w:rFonts w:ascii="Arial" w:hAnsi="Arial" w:cs="Arial"/>
        </w:rPr>
        <w:t>)</w:t>
      </w:r>
      <w:r w:rsidRPr="00F220EB">
        <w:rPr>
          <w:rFonts w:ascii="Arial" w:hAnsi="Arial" w:cs="Arial"/>
        </w:rPr>
        <w:t xml:space="preserve">. This would equate to </w:t>
      </w:r>
      <w:r w:rsidR="00991C21">
        <w:rPr>
          <w:rFonts w:ascii="Arial" w:hAnsi="Arial" w:cs="Arial"/>
        </w:rPr>
        <w:t xml:space="preserve">the same </w:t>
      </w:r>
      <w:r w:rsidRPr="00F220EB">
        <w:rPr>
          <w:rFonts w:ascii="Arial" w:hAnsi="Arial" w:cs="Arial"/>
        </w:rPr>
        <w:t xml:space="preserve">output energy of </w:t>
      </w:r>
      <w:r w:rsidR="00314C11" w:rsidRPr="00F220EB">
        <w:rPr>
          <w:rFonts w:ascii="Arial" w:hAnsi="Arial" w:cs="Arial"/>
        </w:rPr>
        <w:t>92.5</w:t>
      </w:r>
      <w:r w:rsidRPr="00F220EB">
        <w:rPr>
          <w:rFonts w:ascii="Arial" w:hAnsi="Arial" w:cs="Arial"/>
        </w:rPr>
        <w:t xml:space="preserve"> kJ.</w:t>
      </w:r>
      <w:r w:rsidR="00CD04DD">
        <w:rPr>
          <w:rFonts w:ascii="Arial" w:hAnsi="Arial" w:cs="Arial"/>
        </w:rPr>
        <w:t xml:space="preserve"> However, in this study, majority of compaction was achieved after 60 seconds when 6 layers of compaction were utilised.</w:t>
      </w:r>
    </w:p>
    <w:p w:rsidR="00EA0F5C" w:rsidRPr="00F220EB" w:rsidRDefault="00EA0F5C" w:rsidP="00F220EB">
      <w:pPr>
        <w:pStyle w:val="Heading2"/>
        <w:rPr>
          <w:rFonts w:ascii="Arial" w:hAnsi="Arial" w:cs="Arial"/>
          <w:color w:val="auto"/>
          <w:sz w:val="24"/>
        </w:rPr>
      </w:pPr>
      <w:r w:rsidRPr="00F220EB">
        <w:rPr>
          <w:rFonts w:ascii="Arial" w:hAnsi="Arial" w:cs="Arial"/>
          <w:color w:val="auto"/>
          <w:sz w:val="24"/>
        </w:rPr>
        <w:t>Particle Size Distribution</w:t>
      </w:r>
    </w:p>
    <w:p w:rsidR="00A84C86" w:rsidRPr="00F220EB" w:rsidRDefault="00B13D72" w:rsidP="00B13D72">
      <w:pPr>
        <w:jc w:val="both"/>
        <w:rPr>
          <w:rFonts w:ascii="Arial" w:hAnsi="Arial" w:cs="Arial"/>
        </w:rPr>
      </w:pPr>
      <w:r w:rsidRPr="00F220EB">
        <w:rPr>
          <w:rFonts w:ascii="Arial" w:hAnsi="Arial" w:cs="Arial"/>
        </w:rPr>
        <w:t xml:space="preserve">The stability of an </w:t>
      </w:r>
      <w:r w:rsidR="0045565B">
        <w:rPr>
          <w:rFonts w:ascii="Arial" w:hAnsi="Arial" w:cs="Arial"/>
        </w:rPr>
        <w:t xml:space="preserve">in situ </w:t>
      </w:r>
      <w:r w:rsidRPr="00F220EB">
        <w:rPr>
          <w:rFonts w:ascii="Arial" w:hAnsi="Arial" w:cs="Arial"/>
        </w:rPr>
        <w:t>unbound granular layer is derived mainly from particle interlock and surface friction</w:t>
      </w:r>
      <w:r w:rsidR="006972FD">
        <w:rPr>
          <w:rFonts w:ascii="Arial" w:hAnsi="Arial" w:cs="Arial"/>
        </w:rPr>
        <w:t xml:space="preserve"> particularly for permeable basecourse layers</w:t>
      </w:r>
      <w:r w:rsidR="0045565B">
        <w:rPr>
          <w:rFonts w:ascii="Arial" w:hAnsi="Arial" w:cs="Arial"/>
        </w:rPr>
        <w:t xml:space="preserve"> which have considerably smaller amounts of fines than a typical basecourse layer</w:t>
      </w:r>
      <w:r w:rsidRPr="00F220EB">
        <w:rPr>
          <w:rFonts w:ascii="Arial" w:hAnsi="Arial" w:cs="Arial"/>
        </w:rPr>
        <w:t xml:space="preserve">. The </w:t>
      </w:r>
      <w:r w:rsidR="000C05A9" w:rsidRPr="00F220EB">
        <w:rPr>
          <w:rFonts w:ascii="Arial" w:hAnsi="Arial" w:cs="Arial"/>
        </w:rPr>
        <w:t>PSD</w:t>
      </w:r>
      <w:r w:rsidRPr="00F220EB">
        <w:rPr>
          <w:rFonts w:ascii="Arial" w:hAnsi="Arial" w:cs="Arial"/>
        </w:rPr>
        <w:t xml:space="preserve"> is therefore an important characteristic for strength </w:t>
      </w:r>
      <w:r w:rsidR="0045565B">
        <w:rPr>
          <w:rFonts w:ascii="Arial" w:hAnsi="Arial" w:cs="Arial"/>
        </w:rPr>
        <w:t xml:space="preserve">and stiffness </w:t>
      </w:r>
      <w:r w:rsidRPr="00F220EB">
        <w:rPr>
          <w:rFonts w:ascii="Arial" w:hAnsi="Arial" w:cs="Arial"/>
        </w:rPr>
        <w:t xml:space="preserve">determination. </w:t>
      </w:r>
      <w:r w:rsidR="000478D4" w:rsidRPr="00F220EB">
        <w:rPr>
          <w:rFonts w:ascii="Arial" w:hAnsi="Arial" w:cs="Arial"/>
        </w:rPr>
        <w:t>The maximum particle size o</w:t>
      </w:r>
      <w:r w:rsidR="0045565B">
        <w:rPr>
          <w:rFonts w:ascii="Arial" w:hAnsi="Arial" w:cs="Arial"/>
        </w:rPr>
        <w:t>f an unbound layer is constrained</w:t>
      </w:r>
      <w:r w:rsidR="000478D4" w:rsidRPr="00F220EB">
        <w:rPr>
          <w:rFonts w:ascii="Arial" w:hAnsi="Arial" w:cs="Arial"/>
        </w:rPr>
        <w:t xml:space="preserve"> by the layer thickness because roller compaction is only effective up to a depth of approximately 250 mm and layer workability gets difficult if stones of about 30% of layer thickness are present in the layer </w:t>
      </w:r>
      <w:r w:rsidR="000478D4" w:rsidRPr="00F220EB">
        <w:rPr>
          <w:rFonts w:ascii="Arial" w:hAnsi="Arial" w:cs="Arial"/>
        </w:rPr>
        <w:fldChar w:fldCharType="begin"/>
      </w:r>
      <w:r w:rsidR="00837F37">
        <w:rPr>
          <w:rFonts w:ascii="Arial" w:hAnsi="Arial" w:cs="Arial"/>
        </w:rPr>
        <w:instrText xml:space="preserve"> ADDIN EN.CITE &lt;EndNote&gt;&lt;Cite&gt;&lt;Author&gt;Thom&lt;/Author&gt;&lt;Year&gt;2008&lt;/Year&gt;&lt;RecNum&gt;11&lt;/RecNum&gt;&lt;DisplayText&gt;(Thom, 2008)&lt;/DisplayText&gt;&lt;record&gt;&lt;rec-number&gt;11&lt;/rec-number&gt;&lt;foreign-keys&gt;&lt;key app="EN" db-id="awsr5zdzq9revlexpvnvfd2hw2xvzexaa5f2"&gt;11&lt;/key&gt;&lt;/foreign-keys&gt;&lt;ref-type name="Book"&gt;6&lt;/ref-type&gt;&lt;contributors&gt;&lt;authors&gt;&lt;author&gt;Thom, N&lt;/author&gt;&lt;/authors&gt;&lt;/contributors&gt;&lt;titles&gt;&lt;title&gt;Principles of Pavement Engineering&lt;/title&gt;&lt;/titles&gt;&lt;dates&gt;&lt;year&gt;2008&lt;/year&gt;&lt;/dates&gt;&lt;pub-location&gt;University of Nottingham&lt;/pub-location&gt;&lt;publisher&gt;Thomas Telford Ltd&lt;/publisher&gt;&lt;urls&gt;&lt;/urls&gt;&lt;/record&gt;&lt;/Cite&gt;&lt;/EndNote&gt;</w:instrText>
      </w:r>
      <w:r w:rsidR="000478D4" w:rsidRPr="00F220EB">
        <w:rPr>
          <w:rFonts w:ascii="Arial" w:hAnsi="Arial" w:cs="Arial"/>
        </w:rPr>
        <w:fldChar w:fldCharType="separate"/>
      </w:r>
      <w:r w:rsidR="00837F37">
        <w:rPr>
          <w:rFonts w:ascii="Arial" w:hAnsi="Arial" w:cs="Arial"/>
          <w:noProof/>
        </w:rPr>
        <w:t>(</w:t>
      </w:r>
      <w:hyperlink w:anchor="_ENREF_19" w:tooltip="Thom, 2008 #11" w:history="1">
        <w:r w:rsidR="00646B10">
          <w:rPr>
            <w:rFonts w:ascii="Arial" w:hAnsi="Arial" w:cs="Arial"/>
            <w:noProof/>
          </w:rPr>
          <w:t>Thom, 2008</w:t>
        </w:r>
      </w:hyperlink>
      <w:r w:rsidR="00837F37">
        <w:rPr>
          <w:rFonts w:ascii="Arial" w:hAnsi="Arial" w:cs="Arial"/>
          <w:noProof/>
        </w:rPr>
        <w:t>)</w:t>
      </w:r>
      <w:r w:rsidR="000478D4" w:rsidRPr="00F220EB">
        <w:rPr>
          <w:rFonts w:ascii="Arial" w:hAnsi="Arial" w:cs="Arial"/>
        </w:rPr>
        <w:fldChar w:fldCharType="end"/>
      </w:r>
      <w:r w:rsidR="000478D4" w:rsidRPr="00F220EB">
        <w:rPr>
          <w:rFonts w:ascii="Arial" w:hAnsi="Arial" w:cs="Arial"/>
        </w:rPr>
        <w:t xml:space="preserve">. Therefore, particle size and gradation are significant factors to be considered when constructing granular pavement layers. </w:t>
      </w:r>
      <w:r w:rsidR="00A84C86" w:rsidRPr="00F220EB">
        <w:rPr>
          <w:rFonts w:ascii="Arial" w:hAnsi="Arial" w:cs="Arial"/>
        </w:rPr>
        <w:t xml:space="preserve">Salt (2011) recommends the PSD of basecourse material tested in RLT tests and compacted in </w:t>
      </w:r>
      <w:r w:rsidR="0045565B">
        <w:rPr>
          <w:rFonts w:ascii="Arial" w:hAnsi="Arial" w:cs="Arial"/>
        </w:rPr>
        <w:t xml:space="preserve">the </w:t>
      </w:r>
      <w:r w:rsidR="00A84C86" w:rsidRPr="00F220EB">
        <w:rPr>
          <w:rFonts w:ascii="Arial" w:hAnsi="Arial" w:cs="Arial"/>
        </w:rPr>
        <w:t>field needs to be closely controlled in order to maintain consistency and avoid unpredictable performance</w:t>
      </w:r>
      <w:r w:rsidR="00C83ACA" w:rsidRPr="00F220EB">
        <w:rPr>
          <w:rFonts w:ascii="Arial" w:hAnsi="Arial" w:cs="Arial"/>
        </w:rPr>
        <w:t>, even though this is not common practice in New Zealand</w:t>
      </w:r>
      <w:r w:rsidR="00A84C86" w:rsidRPr="00F220EB">
        <w:rPr>
          <w:rFonts w:ascii="Arial" w:hAnsi="Arial" w:cs="Arial"/>
        </w:rPr>
        <w:t xml:space="preserve">. A change in PSD has an influence in the degree of saturation and permeability of the basecourse which has </w:t>
      </w:r>
      <w:r w:rsidR="00871E5C" w:rsidRPr="00F220EB">
        <w:rPr>
          <w:rFonts w:ascii="Arial" w:hAnsi="Arial" w:cs="Arial"/>
        </w:rPr>
        <w:t xml:space="preserve">a </w:t>
      </w:r>
      <w:r w:rsidR="00B146F6">
        <w:rPr>
          <w:rFonts w:ascii="Arial" w:hAnsi="Arial" w:cs="Arial"/>
        </w:rPr>
        <w:t>significant influence o</w:t>
      </w:r>
      <w:r w:rsidR="00A84C86" w:rsidRPr="00F220EB">
        <w:rPr>
          <w:rFonts w:ascii="Arial" w:hAnsi="Arial" w:cs="Arial"/>
        </w:rPr>
        <w:t xml:space="preserve">n its performance </w:t>
      </w:r>
      <w:r w:rsidR="00A84C86" w:rsidRPr="00F220EB">
        <w:rPr>
          <w:rFonts w:ascii="Arial" w:hAnsi="Arial" w:cs="Arial"/>
        </w:rPr>
        <w:fldChar w:fldCharType="begin"/>
      </w:r>
      <w:r w:rsidR="00837F37">
        <w:rPr>
          <w:rFonts w:ascii="Arial" w:hAnsi="Arial" w:cs="Arial"/>
        </w:rPr>
        <w:instrText xml:space="preserve"> ADDIN EN.CITE &lt;EndNote&gt;&lt;Cite&gt;&lt;Author&gt;Salt&lt;/Author&gt;&lt;Year&gt;2011&lt;/Year&gt;&lt;RecNum&gt;128&lt;/RecNum&gt;&lt;DisplayText&gt;(Salt, 2011)&lt;/DisplayText&gt;&lt;record&gt;&lt;rec-number&gt;128&lt;/rec-number&gt;&lt;foreign-keys&gt;&lt;key app="EN" db-id="awsr5zdzq9revlexpvnvfd2hw2xvzexaa5f2"&gt;128&lt;/key&gt;&lt;/foreign-keys&gt;&lt;ref-type name="Report"&gt;27&lt;/ref-type&gt;&lt;contributors&gt;&lt;authors&gt;&lt;author&gt;Salt, G., Stevens, D.&lt;/author&gt;&lt;/authors&gt;&lt;/contributors&gt;&lt;titles&gt;&lt;title&gt;Extending pavement life: investigation of premature distress in unbound granular pavements&lt;/title&gt;&lt;secondary-title&gt;NZTA research report 459&lt;/secondary-title&gt;&lt;/titles&gt;&lt;dates&gt;&lt;year&gt;2011&lt;/year&gt;&lt;/dates&gt;&lt;pub-location&gt;Auckland&lt;/pub-location&gt;&lt;publisher&gt;NZTA&lt;/publisher&gt;&lt;urls&gt;&lt;/urls&gt;&lt;/record&gt;&lt;/Cite&gt;&lt;/EndNote&gt;</w:instrText>
      </w:r>
      <w:r w:rsidR="00A84C86" w:rsidRPr="00F220EB">
        <w:rPr>
          <w:rFonts w:ascii="Arial" w:hAnsi="Arial" w:cs="Arial"/>
        </w:rPr>
        <w:fldChar w:fldCharType="separate"/>
      </w:r>
      <w:r w:rsidR="00837F37">
        <w:rPr>
          <w:rFonts w:ascii="Arial" w:hAnsi="Arial" w:cs="Arial"/>
          <w:noProof/>
        </w:rPr>
        <w:t>(</w:t>
      </w:r>
      <w:hyperlink w:anchor="_ENREF_15" w:tooltip="Salt, 2011 #128" w:history="1">
        <w:r w:rsidR="00646B10">
          <w:rPr>
            <w:rFonts w:ascii="Arial" w:hAnsi="Arial" w:cs="Arial"/>
            <w:noProof/>
          </w:rPr>
          <w:t>Salt, 2011</w:t>
        </w:r>
      </w:hyperlink>
      <w:r w:rsidR="00837F37">
        <w:rPr>
          <w:rFonts w:ascii="Arial" w:hAnsi="Arial" w:cs="Arial"/>
          <w:noProof/>
        </w:rPr>
        <w:t>)</w:t>
      </w:r>
      <w:r w:rsidR="00A84C86" w:rsidRPr="00F220EB">
        <w:rPr>
          <w:rFonts w:ascii="Arial" w:hAnsi="Arial" w:cs="Arial"/>
        </w:rPr>
        <w:fldChar w:fldCharType="end"/>
      </w:r>
      <w:r w:rsidR="00A84C86" w:rsidRPr="00F220EB">
        <w:rPr>
          <w:rFonts w:ascii="Arial" w:hAnsi="Arial" w:cs="Arial"/>
        </w:rPr>
        <w:t xml:space="preserve">. </w:t>
      </w:r>
      <w:r w:rsidR="007020D5">
        <w:rPr>
          <w:rFonts w:ascii="Arial" w:hAnsi="Arial" w:cs="Arial"/>
        </w:rPr>
        <w:t>Salt (2011)</w:t>
      </w:r>
      <w:r w:rsidR="00A84C86" w:rsidRPr="00F220EB">
        <w:rPr>
          <w:rFonts w:ascii="Arial" w:hAnsi="Arial" w:cs="Arial"/>
        </w:rPr>
        <w:t xml:space="preserve"> goes as far as to say that contractors must do pre and post-compaction PSD of basecourse layers </w:t>
      </w:r>
      <w:r w:rsidR="0045565B">
        <w:rPr>
          <w:rFonts w:ascii="Arial" w:hAnsi="Arial" w:cs="Arial"/>
        </w:rPr>
        <w:t xml:space="preserve">in field </w:t>
      </w:r>
      <w:r w:rsidR="00A84C86" w:rsidRPr="00F220EB">
        <w:rPr>
          <w:rFonts w:ascii="Arial" w:hAnsi="Arial" w:cs="Arial"/>
        </w:rPr>
        <w:t xml:space="preserve">in order to control changes in PSD that can hinder pavement performance. </w:t>
      </w:r>
    </w:p>
    <w:p w:rsidR="00B146F6" w:rsidRDefault="00ED71D8" w:rsidP="007C658A">
      <w:pPr>
        <w:jc w:val="both"/>
        <w:rPr>
          <w:rFonts w:ascii="Arial" w:eastAsiaTheme="majorEastAsia" w:hAnsi="Arial" w:cs="Arial"/>
          <w:b/>
          <w:bCs/>
          <w:sz w:val="28"/>
          <w:szCs w:val="28"/>
        </w:rPr>
      </w:pPr>
      <w:r w:rsidRPr="00F220EB">
        <w:rPr>
          <w:rFonts w:ascii="Arial" w:hAnsi="Arial" w:cs="Arial"/>
        </w:rPr>
        <w:t xml:space="preserve">The density and hence stability of an aggregate material is affected by the amount of fines contained in it. </w:t>
      </w:r>
      <w:r w:rsidR="00CA3FE8" w:rsidRPr="00F220EB">
        <w:rPr>
          <w:rFonts w:ascii="Arial" w:hAnsi="Arial" w:cs="Arial"/>
        </w:rPr>
        <w:t>G</w:t>
      </w:r>
      <w:r w:rsidRPr="00F220EB">
        <w:rPr>
          <w:rFonts w:ascii="Arial" w:hAnsi="Arial" w:cs="Arial"/>
        </w:rPr>
        <w:t xml:space="preserve">reater amounts of fines can lead to layer instability when traffic loading is </w:t>
      </w:r>
      <w:r w:rsidRPr="00F220EB">
        <w:rPr>
          <w:rFonts w:ascii="Arial" w:hAnsi="Arial" w:cs="Arial"/>
        </w:rPr>
        <w:lastRenderedPageBreak/>
        <w:t xml:space="preserve">applied. In the case of vibratory compaction, high energy compaction can lead to </w:t>
      </w:r>
      <w:r w:rsidR="00991C21">
        <w:rPr>
          <w:rFonts w:ascii="Arial" w:hAnsi="Arial" w:cs="Arial"/>
        </w:rPr>
        <w:t xml:space="preserve">aggregate crushing and the disintegration of larger aggregates, therefore producing </w:t>
      </w:r>
      <w:r w:rsidRPr="00F220EB">
        <w:rPr>
          <w:rFonts w:ascii="Arial" w:hAnsi="Arial" w:cs="Arial"/>
        </w:rPr>
        <w:t xml:space="preserve">greater </w:t>
      </w:r>
      <w:r w:rsidR="00991C21">
        <w:rPr>
          <w:rFonts w:ascii="Arial" w:hAnsi="Arial" w:cs="Arial"/>
        </w:rPr>
        <w:t>proportions</w:t>
      </w:r>
      <w:r w:rsidRPr="00F220EB">
        <w:rPr>
          <w:rFonts w:ascii="Arial" w:hAnsi="Arial" w:cs="Arial"/>
        </w:rPr>
        <w:t xml:space="preserve"> of fines than expected. This in turn produc</w:t>
      </w:r>
      <w:r w:rsidR="007C658A">
        <w:rPr>
          <w:rFonts w:ascii="Arial" w:hAnsi="Arial" w:cs="Arial"/>
        </w:rPr>
        <w:t>es unpredictable results in laboratory based tests</w:t>
      </w:r>
      <w:r w:rsidRPr="00F220EB">
        <w:rPr>
          <w:rFonts w:ascii="Arial" w:hAnsi="Arial" w:cs="Arial"/>
        </w:rPr>
        <w:t xml:space="preserve"> and accelerated pavement deterioration in </w:t>
      </w:r>
      <w:r w:rsidR="0045565B">
        <w:rPr>
          <w:rFonts w:ascii="Arial" w:hAnsi="Arial" w:cs="Arial"/>
        </w:rPr>
        <w:t xml:space="preserve">the </w:t>
      </w:r>
      <w:r w:rsidRPr="00F220EB">
        <w:rPr>
          <w:rFonts w:ascii="Arial" w:hAnsi="Arial" w:cs="Arial"/>
        </w:rPr>
        <w:t>field</w:t>
      </w:r>
      <w:r w:rsidR="007C658A">
        <w:rPr>
          <w:rFonts w:ascii="Arial" w:hAnsi="Arial" w:cs="Arial"/>
        </w:rPr>
        <w:t>, even though unrealistically high MDD’s can be achieved in the laboratory due to the increased lateral constraint of the mould.</w:t>
      </w:r>
      <w:r w:rsidR="00A95619" w:rsidRPr="00F220EB">
        <w:rPr>
          <w:rFonts w:ascii="Arial" w:eastAsia="TimesNewRoman" w:hAnsi="Arial" w:cs="Arial"/>
          <w:sz w:val="24"/>
          <w:szCs w:val="24"/>
        </w:rPr>
        <w:t xml:space="preserve"> </w:t>
      </w:r>
      <w:r w:rsidR="00A95619" w:rsidRPr="00F220EB">
        <w:rPr>
          <w:rFonts w:ascii="Arial" w:hAnsi="Arial" w:cs="Arial"/>
        </w:rPr>
        <w:t xml:space="preserve">Excessive breakdown to smaller size particles </w:t>
      </w:r>
      <w:r w:rsidR="007C658A">
        <w:rPr>
          <w:rFonts w:ascii="Arial" w:hAnsi="Arial" w:cs="Arial"/>
        </w:rPr>
        <w:t>can also lead</w:t>
      </w:r>
      <w:r w:rsidR="00A95619" w:rsidRPr="00F220EB">
        <w:rPr>
          <w:rFonts w:ascii="Arial" w:hAnsi="Arial" w:cs="Arial"/>
        </w:rPr>
        <w:t xml:space="preserve"> to an increase in the void content which in turn lowers the MDD that can be achieved and increases the moisture requirement for optimal compaction</w:t>
      </w:r>
      <w:r w:rsidR="007C658A">
        <w:rPr>
          <w:rFonts w:ascii="Arial" w:hAnsi="Arial" w:cs="Arial"/>
        </w:rPr>
        <w:t xml:space="preserve"> and sensitivity to water depending upon aggregate mineralogy</w:t>
      </w:r>
      <w:r w:rsidR="00A95619" w:rsidRPr="00F220EB">
        <w:rPr>
          <w:rFonts w:ascii="Arial" w:hAnsi="Arial" w:cs="Arial"/>
        </w:rPr>
        <w:t>.</w:t>
      </w:r>
      <w:r w:rsidR="006E7FA7" w:rsidRPr="00F220EB">
        <w:rPr>
          <w:rFonts w:ascii="Arial" w:hAnsi="Arial" w:cs="Arial"/>
        </w:rPr>
        <w:t xml:space="preserve"> </w:t>
      </w:r>
    </w:p>
    <w:p w:rsidR="00D95EA7" w:rsidRPr="00310449" w:rsidRDefault="00D95EA7" w:rsidP="00310449">
      <w:pPr>
        <w:pStyle w:val="Heading1"/>
        <w:rPr>
          <w:rFonts w:ascii="Arial" w:hAnsi="Arial" w:cs="Arial"/>
          <w:color w:val="auto"/>
        </w:rPr>
      </w:pPr>
      <w:r w:rsidRPr="00310449">
        <w:rPr>
          <w:rFonts w:ascii="Arial" w:hAnsi="Arial" w:cs="Arial"/>
          <w:color w:val="auto"/>
        </w:rPr>
        <w:t>Compaction Methodology</w:t>
      </w:r>
    </w:p>
    <w:p w:rsidR="00693BF6" w:rsidRDefault="00DC0EF7" w:rsidP="00AC3C6B">
      <w:pPr>
        <w:jc w:val="both"/>
        <w:rPr>
          <w:rFonts w:ascii="Arial" w:hAnsi="Arial" w:cs="Arial"/>
        </w:rPr>
      </w:pPr>
      <w:r>
        <w:rPr>
          <w:rFonts w:ascii="Arial" w:hAnsi="Arial" w:cs="Arial"/>
        </w:rPr>
        <w:t>The aggregate</w:t>
      </w:r>
      <w:r w:rsidR="00D95EA7" w:rsidRPr="00F220EB">
        <w:rPr>
          <w:rFonts w:ascii="Arial" w:hAnsi="Arial" w:cs="Arial"/>
        </w:rPr>
        <w:t xml:space="preserve"> used for this study </w:t>
      </w:r>
      <w:r>
        <w:rPr>
          <w:rFonts w:ascii="Arial" w:hAnsi="Arial" w:cs="Arial"/>
        </w:rPr>
        <w:t>was</w:t>
      </w:r>
      <w:r w:rsidR="00D95EA7" w:rsidRPr="00F220EB">
        <w:rPr>
          <w:rFonts w:ascii="Arial" w:hAnsi="Arial" w:cs="Arial"/>
        </w:rPr>
        <w:t xml:space="preserve"> Greywacke </w:t>
      </w:r>
      <w:r w:rsidR="007C658A">
        <w:rPr>
          <w:rFonts w:ascii="Arial" w:hAnsi="Arial" w:cs="Arial"/>
        </w:rPr>
        <w:t>from a hard rock quarry in the South Auckland region</w:t>
      </w:r>
      <w:r w:rsidR="00D95EA7" w:rsidRPr="00F220EB">
        <w:rPr>
          <w:rFonts w:ascii="Arial" w:hAnsi="Arial" w:cs="Arial"/>
        </w:rPr>
        <w:t xml:space="preserve"> with a solid density </w:t>
      </w:r>
      <w:proofErr w:type="gramStart"/>
      <w:r w:rsidR="00D95EA7" w:rsidRPr="00F220EB">
        <w:rPr>
          <w:rFonts w:ascii="Arial" w:hAnsi="Arial" w:cs="Arial"/>
        </w:rPr>
        <w:t>of 2.72 t/</w:t>
      </w:r>
      <w:r>
        <w:rPr>
          <w:rFonts w:ascii="Arial" w:hAnsi="Arial" w:cs="Arial"/>
        </w:rPr>
        <w:t>m</w:t>
      </w:r>
      <w:r w:rsidRPr="00DC0EF7">
        <w:rPr>
          <w:rFonts w:ascii="Arial" w:hAnsi="Arial" w:cs="Arial"/>
          <w:vertAlign w:val="superscript"/>
        </w:rPr>
        <w:t>3</w:t>
      </w:r>
      <w:proofErr w:type="gramEnd"/>
      <w:r w:rsidR="00D95EA7" w:rsidRPr="00F220EB">
        <w:rPr>
          <w:rFonts w:ascii="Arial" w:hAnsi="Arial" w:cs="Arial"/>
        </w:rPr>
        <w:t>.</w:t>
      </w:r>
      <w:r w:rsidR="006D3DF8" w:rsidRPr="00F220EB">
        <w:rPr>
          <w:rFonts w:ascii="Arial" w:hAnsi="Arial" w:cs="Arial"/>
        </w:rPr>
        <w:t xml:space="preserve"> </w:t>
      </w:r>
      <w:r w:rsidR="00D95EA7" w:rsidRPr="00F220EB">
        <w:rPr>
          <w:rFonts w:ascii="Arial" w:hAnsi="Arial" w:cs="Arial"/>
        </w:rPr>
        <w:t xml:space="preserve">After the aggregates </w:t>
      </w:r>
      <w:r>
        <w:rPr>
          <w:rFonts w:ascii="Arial" w:hAnsi="Arial" w:cs="Arial"/>
        </w:rPr>
        <w:t>were</w:t>
      </w:r>
      <w:r w:rsidR="00D95EA7" w:rsidRPr="00F220EB">
        <w:rPr>
          <w:rFonts w:ascii="Arial" w:hAnsi="Arial" w:cs="Arial"/>
        </w:rPr>
        <w:t xml:space="preserve"> confirmed to be of M</w:t>
      </w:r>
      <w:r w:rsidR="00AD2A74">
        <w:rPr>
          <w:rFonts w:ascii="Arial" w:hAnsi="Arial" w:cs="Arial"/>
        </w:rPr>
        <w:t>/</w:t>
      </w:r>
      <w:r w:rsidR="00D95EA7" w:rsidRPr="00F220EB">
        <w:rPr>
          <w:rFonts w:ascii="Arial" w:hAnsi="Arial" w:cs="Arial"/>
        </w:rPr>
        <w:t>4 standard</w:t>
      </w:r>
      <w:r w:rsidR="00456626">
        <w:rPr>
          <w:rFonts w:ascii="Arial" w:hAnsi="Arial" w:cs="Arial"/>
        </w:rPr>
        <w:t xml:space="preserve"> using tests specified in TNZ (2006)</w:t>
      </w:r>
      <w:r w:rsidR="00D95EA7" w:rsidRPr="00F220EB">
        <w:rPr>
          <w:rFonts w:ascii="Arial" w:hAnsi="Arial" w:cs="Arial"/>
        </w:rPr>
        <w:t xml:space="preserve"> they </w:t>
      </w:r>
      <w:r>
        <w:rPr>
          <w:rFonts w:ascii="Arial" w:hAnsi="Arial" w:cs="Arial"/>
        </w:rPr>
        <w:t>were</w:t>
      </w:r>
      <w:r w:rsidR="00D95EA7" w:rsidRPr="00F220EB">
        <w:rPr>
          <w:rFonts w:ascii="Arial" w:hAnsi="Arial" w:cs="Arial"/>
        </w:rPr>
        <w:t xml:space="preserve"> mixed thoroughly with water to raise the moisture content of the aggregate to </w:t>
      </w:r>
      <w:r w:rsidR="00456626">
        <w:rPr>
          <w:rFonts w:ascii="Arial" w:hAnsi="Arial" w:cs="Arial"/>
        </w:rPr>
        <w:t xml:space="preserve">the </w:t>
      </w:r>
      <w:r w:rsidR="00D95EA7" w:rsidRPr="00F220EB">
        <w:rPr>
          <w:rFonts w:ascii="Arial" w:hAnsi="Arial" w:cs="Arial"/>
        </w:rPr>
        <w:t xml:space="preserve">Optimum </w:t>
      </w:r>
      <w:r w:rsidR="00824F4C">
        <w:rPr>
          <w:rFonts w:ascii="Arial" w:hAnsi="Arial" w:cs="Arial"/>
        </w:rPr>
        <w:t>Water</w:t>
      </w:r>
      <w:r w:rsidR="00D95EA7" w:rsidRPr="00F220EB">
        <w:rPr>
          <w:rFonts w:ascii="Arial" w:hAnsi="Arial" w:cs="Arial"/>
        </w:rPr>
        <w:t xml:space="preserve"> Content (O</w:t>
      </w:r>
      <w:r w:rsidR="00824F4C">
        <w:rPr>
          <w:rFonts w:ascii="Arial" w:hAnsi="Arial" w:cs="Arial"/>
        </w:rPr>
        <w:t>W</w:t>
      </w:r>
      <w:r w:rsidR="00D95EA7" w:rsidRPr="00F220EB">
        <w:rPr>
          <w:rFonts w:ascii="Arial" w:hAnsi="Arial" w:cs="Arial"/>
        </w:rPr>
        <w:t xml:space="preserve">C). </w:t>
      </w:r>
      <w:r w:rsidR="00DD6303" w:rsidRPr="00F220EB">
        <w:rPr>
          <w:rFonts w:ascii="Arial" w:hAnsi="Arial" w:cs="Arial"/>
        </w:rPr>
        <w:t>The O</w:t>
      </w:r>
      <w:r w:rsidR="00824F4C">
        <w:rPr>
          <w:rFonts w:ascii="Arial" w:hAnsi="Arial" w:cs="Arial"/>
        </w:rPr>
        <w:t>W</w:t>
      </w:r>
      <w:r w:rsidR="00DD6303" w:rsidRPr="00F220EB">
        <w:rPr>
          <w:rFonts w:ascii="Arial" w:hAnsi="Arial" w:cs="Arial"/>
        </w:rPr>
        <w:t xml:space="preserve">C of the aggregates used for this study was identified to be </w:t>
      </w:r>
      <w:r w:rsidR="00A1059C">
        <w:rPr>
          <w:rFonts w:ascii="Arial" w:hAnsi="Arial" w:cs="Arial"/>
        </w:rPr>
        <w:t>between 4-</w:t>
      </w:r>
      <w:r w:rsidR="00DD6303" w:rsidRPr="00F220EB">
        <w:rPr>
          <w:rFonts w:ascii="Arial" w:hAnsi="Arial" w:cs="Arial"/>
        </w:rPr>
        <w:t xml:space="preserve">5% </w:t>
      </w:r>
      <w:r w:rsidR="00DD6303" w:rsidRPr="00F220EB">
        <w:rPr>
          <w:rFonts w:ascii="Arial" w:hAnsi="Arial" w:cs="Arial"/>
        </w:rPr>
        <w:fldChar w:fldCharType="begin"/>
      </w:r>
      <w:r w:rsidR="00837F37">
        <w:rPr>
          <w:rFonts w:ascii="Arial" w:hAnsi="Arial" w:cs="Arial"/>
        </w:rPr>
        <w:instrText xml:space="preserve"> ADDIN EN.CITE &lt;EndNote&gt;&lt;Cite&gt;&lt;Author&gt;Karan&lt;/Author&gt;&lt;Year&gt;2012&lt;/Year&gt;&lt;RecNum&gt;23&lt;/RecNum&gt;&lt;DisplayText&gt;(Karan, 2012)&lt;/DisplayText&gt;&lt;record&gt;&lt;rec-number&gt;23&lt;/rec-number&gt;&lt;foreign-keys&gt;&lt;key app="EN" db-id="awsr5zdzq9revlexpvnvfd2hw2xvzexaa5f2"&gt;23&lt;/key&gt;&lt;/foreign-keys&gt;&lt;ref-type name="Unpublished Work"&gt;34&lt;/ref-type&gt;&lt;contributors&gt;&lt;authors&gt;&lt;author&gt;Karan, P&lt;/author&gt;&lt;/authors&gt;&lt;/contributors&gt;&lt;titles&gt;&lt;title&gt;California Bearing Ratio and Repeated Load Triaxial testing&lt;/title&gt;&lt;secondary-title&gt;Summer Research Project&lt;/secondary-title&gt;&lt;tertiary-title&gt;Civil Engineering&lt;/tertiary-title&gt;&lt;/titles&gt;&lt;dates&gt;&lt;year&gt;2012&lt;/year&gt;&lt;/dates&gt;&lt;pub-location&gt;Auckland&lt;/pub-location&gt;&lt;publisher&gt;University of Auckland&lt;/publisher&gt;&lt;work-type&gt;Report&lt;/work-type&gt;&lt;urls&gt;&lt;/urls&gt;&lt;/record&gt;&lt;/Cite&gt;&lt;/EndNote&gt;</w:instrText>
      </w:r>
      <w:r w:rsidR="00DD6303" w:rsidRPr="00F220EB">
        <w:rPr>
          <w:rFonts w:ascii="Arial" w:hAnsi="Arial" w:cs="Arial"/>
        </w:rPr>
        <w:fldChar w:fldCharType="separate"/>
      </w:r>
      <w:r w:rsidR="00837F37">
        <w:rPr>
          <w:rFonts w:ascii="Arial" w:hAnsi="Arial" w:cs="Arial"/>
          <w:noProof/>
        </w:rPr>
        <w:t>(</w:t>
      </w:r>
      <w:hyperlink w:anchor="_ENREF_6" w:tooltip="Karan, 2012 #23" w:history="1">
        <w:r w:rsidR="00646B10">
          <w:rPr>
            <w:rFonts w:ascii="Arial" w:hAnsi="Arial" w:cs="Arial"/>
            <w:noProof/>
          </w:rPr>
          <w:t>Karan, 2012</w:t>
        </w:r>
      </w:hyperlink>
      <w:r w:rsidR="00837F37">
        <w:rPr>
          <w:rFonts w:ascii="Arial" w:hAnsi="Arial" w:cs="Arial"/>
          <w:noProof/>
        </w:rPr>
        <w:t>)</w:t>
      </w:r>
      <w:r w:rsidR="00DD6303" w:rsidRPr="00F220EB">
        <w:rPr>
          <w:rFonts w:ascii="Arial" w:hAnsi="Arial" w:cs="Arial"/>
        </w:rPr>
        <w:fldChar w:fldCharType="end"/>
      </w:r>
      <w:r w:rsidR="00DD6303" w:rsidRPr="00F220EB">
        <w:rPr>
          <w:rFonts w:ascii="Arial" w:hAnsi="Arial" w:cs="Arial"/>
        </w:rPr>
        <w:t xml:space="preserve">. </w:t>
      </w:r>
      <w:r w:rsidR="00AC3C6B" w:rsidRPr="00F220EB">
        <w:rPr>
          <w:rFonts w:ascii="Arial" w:hAnsi="Arial" w:cs="Arial"/>
        </w:rPr>
        <w:t>The O</w:t>
      </w:r>
      <w:r w:rsidR="00824F4C">
        <w:rPr>
          <w:rFonts w:ascii="Arial" w:hAnsi="Arial" w:cs="Arial"/>
        </w:rPr>
        <w:t>W</w:t>
      </w:r>
      <w:r w:rsidR="00AC3C6B" w:rsidRPr="00F220EB">
        <w:rPr>
          <w:rFonts w:ascii="Arial" w:hAnsi="Arial" w:cs="Arial"/>
        </w:rPr>
        <w:t>C obtained for the material used in this research agrees with O</w:t>
      </w:r>
      <w:r w:rsidR="00824F4C">
        <w:rPr>
          <w:rFonts w:ascii="Arial" w:hAnsi="Arial" w:cs="Arial"/>
        </w:rPr>
        <w:t>W</w:t>
      </w:r>
      <w:r w:rsidR="00AC3C6B" w:rsidRPr="00F220EB">
        <w:rPr>
          <w:rFonts w:ascii="Arial" w:hAnsi="Arial" w:cs="Arial"/>
        </w:rPr>
        <w:t xml:space="preserve">C of similar material in </w:t>
      </w:r>
      <w:r w:rsidR="00456626">
        <w:rPr>
          <w:rFonts w:ascii="Arial" w:hAnsi="Arial" w:cs="Arial"/>
        </w:rPr>
        <w:t xml:space="preserve">the </w:t>
      </w:r>
      <w:r w:rsidR="00DC3369">
        <w:rPr>
          <w:rFonts w:ascii="Arial" w:hAnsi="Arial" w:cs="Arial"/>
        </w:rPr>
        <w:t xml:space="preserve">literature </w:t>
      </w:r>
      <w:r w:rsidR="00DC3369">
        <w:rPr>
          <w:rFonts w:ascii="Arial" w:hAnsi="Arial" w:cs="Arial"/>
        </w:rPr>
        <w:fldChar w:fldCharType="begin">
          <w:fldData xml:space="preserve">PEVuZE5vdGU+PENpdGU+PEF1dGhvcj5abGVuZGVyPC9BdXRob3I+PFllYXI+MjAwNzwvWWVhcj48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</w:fldData>
        </w:fldChar>
      </w:r>
      <w:r w:rsidR="00837F37">
        <w:rPr>
          <w:rFonts w:ascii="Arial" w:hAnsi="Arial" w:cs="Arial"/>
        </w:rPr>
        <w:instrText xml:space="preserve"> ADDIN EN.CITE </w:instrText>
      </w:r>
      <w:r w:rsidR="00837F37">
        <w:rPr>
          <w:rFonts w:ascii="Arial" w:hAnsi="Arial" w:cs="Arial"/>
        </w:rPr>
        <w:fldChar w:fldCharType="begin">
          <w:fldData xml:space="preserve">PEVuZE5vdGU+PENpdGU+PEF1dGhvcj5abGVuZGVyPC9BdXRob3I+PFllYXI+MjAwNzwvWWVhcj48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</w:fldData>
        </w:fldChar>
      </w:r>
      <w:r w:rsidR="00837F37">
        <w:rPr>
          <w:rFonts w:ascii="Arial" w:hAnsi="Arial" w:cs="Arial"/>
        </w:rPr>
        <w:instrText xml:space="preserve"> ADDIN EN.CITE.DATA </w:instrText>
      </w:r>
      <w:r w:rsidR="00837F37">
        <w:rPr>
          <w:rFonts w:ascii="Arial" w:hAnsi="Arial" w:cs="Arial"/>
        </w:rPr>
      </w:r>
      <w:r w:rsidR="00837F37">
        <w:rPr>
          <w:rFonts w:ascii="Arial" w:hAnsi="Arial" w:cs="Arial"/>
        </w:rPr>
        <w:fldChar w:fldCharType="end"/>
      </w:r>
      <w:r w:rsidR="00DC3369">
        <w:rPr>
          <w:rFonts w:ascii="Arial" w:hAnsi="Arial" w:cs="Arial"/>
        </w:rPr>
      </w:r>
      <w:r w:rsidR="00DC3369">
        <w:rPr>
          <w:rFonts w:ascii="Arial" w:hAnsi="Arial" w:cs="Arial"/>
        </w:rPr>
        <w:fldChar w:fldCharType="separate"/>
      </w:r>
      <w:r w:rsidR="00837F37">
        <w:rPr>
          <w:rFonts w:ascii="Arial" w:hAnsi="Arial" w:cs="Arial"/>
          <w:noProof/>
        </w:rPr>
        <w:t>(</w:t>
      </w:r>
      <w:hyperlink w:anchor="_ENREF_21" w:tooltip="Zlender, 2007 #94" w:history="1">
        <w:r w:rsidR="00646B10">
          <w:rPr>
            <w:rFonts w:ascii="Arial" w:hAnsi="Arial" w:cs="Arial"/>
            <w:noProof/>
          </w:rPr>
          <w:t>Zlender, 2007</w:t>
        </w:r>
      </w:hyperlink>
      <w:r w:rsidR="00837F37">
        <w:rPr>
          <w:rFonts w:ascii="Arial" w:hAnsi="Arial" w:cs="Arial"/>
          <w:noProof/>
        </w:rPr>
        <w:t xml:space="preserve">, </w:t>
      </w:r>
      <w:hyperlink w:anchor="_ENREF_9" w:tooltip="Lowe, 2007 #31" w:history="1">
        <w:r w:rsidR="00646B10">
          <w:rPr>
            <w:rFonts w:ascii="Arial" w:hAnsi="Arial" w:cs="Arial"/>
            <w:noProof/>
          </w:rPr>
          <w:t>Lowe, 2007</w:t>
        </w:r>
      </w:hyperlink>
      <w:r w:rsidR="00837F37">
        <w:rPr>
          <w:rFonts w:ascii="Arial" w:hAnsi="Arial" w:cs="Arial"/>
          <w:noProof/>
        </w:rPr>
        <w:t xml:space="preserve">, </w:t>
      </w:r>
      <w:hyperlink w:anchor="_ENREF_18" w:tooltip="Shahin, 2011 #76" w:history="1">
        <w:r w:rsidR="00646B10">
          <w:rPr>
            <w:rFonts w:ascii="Arial" w:hAnsi="Arial" w:cs="Arial"/>
            <w:noProof/>
          </w:rPr>
          <w:t>Shahin, 2011</w:t>
        </w:r>
      </w:hyperlink>
      <w:r w:rsidR="00837F37">
        <w:rPr>
          <w:rFonts w:ascii="Arial" w:hAnsi="Arial" w:cs="Arial"/>
          <w:noProof/>
        </w:rPr>
        <w:t>)</w:t>
      </w:r>
      <w:r w:rsidR="00DC3369">
        <w:rPr>
          <w:rFonts w:ascii="Arial" w:hAnsi="Arial" w:cs="Arial"/>
        </w:rPr>
        <w:fldChar w:fldCharType="end"/>
      </w:r>
      <w:r w:rsidR="00AC3C6B" w:rsidRPr="00F220EB">
        <w:rPr>
          <w:rFonts w:ascii="Arial" w:hAnsi="Arial" w:cs="Arial"/>
        </w:rPr>
        <w:t>. The O</w:t>
      </w:r>
      <w:r w:rsidR="00824F4C">
        <w:rPr>
          <w:rFonts w:ascii="Arial" w:hAnsi="Arial" w:cs="Arial"/>
        </w:rPr>
        <w:t>W</w:t>
      </w:r>
      <w:r w:rsidR="00AC3C6B" w:rsidRPr="00F220EB">
        <w:rPr>
          <w:rFonts w:ascii="Arial" w:hAnsi="Arial" w:cs="Arial"/>
        </w:rPr>
        <w:t xml:space="preserve">C of the basecourse aggregate could lie anywhere between </w:t>
      </w:r>
      <w:r w:rsidR="00A1059C">
        <w:rPr>
          <w:rFonts w:ascii="Arial" w:hAnsi="Arial" w:cs="Arial"/>
        </w:rPr>
        <w:t>4-5</w:t>
      </w:r>
      <w:r w:rsidR="00AC3C6B" w:rsidRPr="00F220EB">
        <w:rPr>
          <w:rFonts w:ascii="Arial" w:hAnsi="Arial" w:cs="Arial"/>
        </w:rPr>
        <w:t>% without much variation in MDD.</w:t>
      </w:r>
      <w:r w:rsidR="00A1059C">
        <w:rPr>
          <w:rFonts w:ascii="Arial" w:hAnsi="Arial" w:cs="Arial"/>
        </w:rPr>
        <w:t xml:space="preserve"> The drier end of the O</w:t>
      </w:r>
      <w:r w:rsidR="00824F4C">
        <w:rPr>
          <w:rFonts w:ascii="Arial" w:hAnsi="Arial" w:cs="Arial"/>
        </w:rPr>
        <w:t>W</w:t>
      </w:r>
      <w:r w:rsidR="00A1059C">
        <w:rPr>
          <w:rFonts w:ascii="Arial" w:hAnsi="Arial" w:cs="Arial"/>
        </w:rPr>
        <w:t xml:space="preserve">C </w:t>
      </w:r>
      <w:r w:rsidR="00AC64AD">
        <w:rPr>
          <w:rFonts w:ascii="Arial" w:hAnsi="Arial" w:cs="Arial"/>
        </w:rPr>
        <w:t>has been</w:t>
      </w:r>
      <w:r w:rsidR="00A1059C">
        <w:rPr>
          <w:rFonts w:ascii="Arial" w:hAnsi="Arial" w:cs="Arial"/>
        </w:rPr>
        <w:t xml:space="preserve"> used </w:t>
      </w:r>
      <w:r w:rsidR="00AC64AD">
        <w:rPr>
          <w:rFonts w:ascii="Arial" w:hAnsi="Arial" w:cs="Arial"/>
        </w:rPr>
        <w:t>in</w:t>
      </w:r>
      <w:r w:rsidR="00A1059C">
        <w:rPr>
          <w:rFonts w:ascii="Arial" w:hAnsi="Arial" w:cs="Arial"/>
        </w:rPr>
        <w:t xml:space="preserve"> this study. The O</w:t>
      </w:r>
      <w:r w:rsidR="00824F4C">
        <w:rPr>
          <w:rFonts w:ascii="Arial" w:hAnsi="Arial" w:cs="Arial"/>
        </w:rPr>
        <w:t>W</w:t>
      </w:r>
      <w:r w:rsidR="00A1059C">
        <w:rPr>
          <w:rFonts w:ascii="Arial" w:hAnsi="Arial" w:cs="Arial"/>
        </w:rPr>
        <w:t>C of the permeable aggregate was identified to be</w:t>
      </w:r>
      <w:r w:rsidR="007C658A">
        <w:rPr>
          <w:rFonts w:ascii="Arial" w:hAnsi="Arial" w:cs="Arial"/>
        </w:rPr>
        <w:t xml:space="preserve"> 1%. The low OWC of the permeable aggregates </w:t>
      </w:r>
      <w:r w:rsidR="00AC64AD">
        <w:rPr>
          <w:rFonts w:ascii="Arial" w:hAnsi="Arial" w:cs="Arial"/>
        </w:rPr>
        <w:t>can be attributed to</w:t>
      </w:r>
      <w:r w:rsidR="007C658A">
        <w:rPr>
          <w:rFonts w:ascii="Arial" w:hAnsi="Arial" w:cs="Arial"/>
        </w:rPr>
        <w:t xml:space="preserve"> high voids content of the aggregate</w:t>
      </w:r>
      <w:r w:rsidR="00AC64AD">
        <w:rPr>
          <w:rFonts w:ascii="Arial" w:hAnsi="Arial" w:cs="Arial"/>
        </w:rPr>
        <w:t xml:space="preserve"> layer which results</w:t>
      </w:r>
      <w:r w:rsidR="007C658A">
        <w:rPr>
          <w:rFonts w:ascii="Arial" w:hAnsi="Arial" w:cs="Arial"/>
        </w:rPr>
        <w:t xml:space="preserve"> </w:t>
      </w:r>
      <w:r>
        <w:rPr>
          <w:rFonts w:ascii="Arial" w:hAnsi="Arial" w:cs="Arial"/>
        </w:rPr>
        <w:t xml:space="preserve">in </w:t>
      </w:r>
      <w:r w:rsidR="007C658A">
        <w:rPr>
          <w:rFonts w:ascii="Arial" w:hAnsi="Arial" w:cs="Arial"/>
        </w:rPr>
        <w:t xml:space="preserve">any additional water </w:t>
      </w:r>
      <w:r w:rsidR="00AC64AD">
        <w:rPr>
          <w:rFonts w:ascii="Arial" w:hAnsi="Arial" w:cs="Arial"/>
        </w:rPr>
        <w:t>flowing</w:t>
      </w:r>
      <w:r w:rsidR="007C658A">
        <w:rPr>
          <w:rFonts w:ascii="Arial" w:hAnsi="Arial" w:cs="Arial"/>
        </w:rPr>
        <w:t xml:space="preserve"> to the bottom of the</w:t>
      </w:r>
      <w:r w:rsidR="00AC64AD">
        <w:rPr>
          <w:rFonts w:ascii="Arial" w:hAnsi="Arial" w:cs="Arial"/>
        </w:rPr>
        <w:t xml:space="preserve"> specimen.</w:t>
      </w:r>
    </w:p>
    <w:p w:rsidR="00A1059C" w:rsidRPr="00F220EB" w:rsidRDefault="00A1059C" w:rsidP="00AC3C6B">
      <w:pPr>
        <w:jc w:val="both"/>
        <w:rPr>
          <w:rFonts w:ascii="Arial" w:hAnsi="Arial" w:cs="Arial"/>
        </w:rPr>
      </w:pPr>
      <w:r>
        <w:rPr>
          <w:rFonts w:ascii="Arial" w:hAnsi="Arial" w:cs="Arial"/>
        </w:rPr>
        <w:t>Once the aggregate</w:t>
      </w:r>
      <w:r w:rsidR="00D76F09">
        <w:rPr>
          <w:rFonts w:ascii="Arial" w:hAnsi="Arial" w:cs="Arial"/>
        </w:rPr>
        <w:t xml:space="preserve"> </w:t>
      </w:r>
      <w:r w:rsidR="00DC0EF7">
        <w:rPr>
          <w:rFonts w:ascii="Arial" w:hAnsi="Arial" w:cs="Arial"/>
        </w:rPr>
        <w:t>was</w:t>
      </w:r>
      <w:r>
        <w:rPr>
          <w:rFonts w:ascii="Arial" w:hAnsi="Arial" w:cs="Arial"/>
        </w:rPr>
        <w:t xml:space="preserve"> acquired from its source in sealed boxes </w:t>
      </w:r>
      <w:r w:rsidR="00D76F09">
        <w:rPr>
          <w:rFonts w:ascii="Arial" w:hAnsi="Arial" w:cs="Arial"/>
        </w:rPr>
        <w:t>it was</w:t>
      </w:r>
      <w:r>
        <w:rPr>
          <w:rFonts w:ascii="Arial" w:hAnsi="Arial" w:cs="Arial"/>
        </w:rPr>
        <w:t xml:space="preserve"> split using a riffle box. After quartering the specimens, the water contents (WC) of both the </w:t>
      </w:r>
      <w:r w:rsidR="00D76F09">
        <w:rPr>
          <w:rFonts w:ascii="Arial" w:hAnsi="Arial" w:cs="Arial"/>
        </w:rPr>
        <w:t>M/4 and permeable aggregates were</w:t>
      </w:r>
      <w:r>
        <w:rPr>
          <w:rFonts w:ascii="Arial" w:hAnsi="Arial" w:cs="Arial"/>
        </w:rPr>
        <w:t xml:space="preserve"> raised to optimum and left to cure</w:t>
      </w:r>
      <w:r w:rsidR="00456626">
        <w:rPr>
          <w:rFonts w:ascii="Arial" w:hAnsi="Arial" w:cs="Arial"/>
        </w:rPr>
        <w:t xml:space="preserve"> in sealed containers</w:t>
      </w:r>
      <w:r>
        <w:rPr>
          <w:rFonts w:ascii="Arial" w:hAnsi="Arial" w:cs="Arial"/>
        </w:rPr>
        <w:t xml:space="preserve">. They </w:t>
      </w:r>
      <w:r w:rsidR="00DC0EF7">
        <w:rPr>
          <w:rFonts w:ascii="Arial" w:hAnsi="Arial" w:cs="Arial"/>
        </w:rPr>
        <w:t>were</w:t>
      </w:r>
      <w:r>
        <w:rPr>
          <w:rFonts w:ascii="Arial" w:hAnsi="Arial" w:cs="Arial"/>
        </w:rPr>
        <w:t xml:space="preserve"> then compacted using kneading or vibratory hammer compaction.</w:t>
      </w:r>
    </w:p>
    <w:p w:rsidR="001B00B7" w:rsidRPr="00F220EB" w:rsidRDefault="00D95EA7" w:rsidP="00D95EA7">
      <w:pPr>
        <w:jc w:val="both"/>
        <w:rPr>
          <w:rFonts w:ascii="Arial" w:hAnsi="Arial" w:cs="Arial"/>
        </w:rPr>
      </w:pPr>
      <w:r w:rsidRPr="00F220EB">
        <w:rPr>
          <w:rFonts w:ascii="Arial" w:hAnsi="Arial" w:cs="Arial"/>
        </w:rPr>
        <w:t xml:space="preserve">For </w:t>
      </w:r>
      <w:r w:rsidR="00A01349">
        <w:rPr>
          <w:rFonts w:ascii="Arial" w:hAnsi="Arial" w:cs="Arial"/>
        </w:rPr>
        <w:t>v</w:t>
      </w:r>
      <w:r w:rsidRPr="00F220EB">
        <w:rPr>
          <w:rFonts w:ascii="Arial" w:hAnsi="Arial" w:cs="Arial"/>
        </w:rPr>
        <w:t xml:space="preserve">ibratory compaction the aggregates </w:t>
      </w:r>
      <w:r w:rsidR="00A1059C">
        <w:rPr>
          <w:rFonts w:ascii="Arial" w:hAnsi="Arial" w:cs="Arial"/>
        </w:rPr>
        <w:t>can</w:t>
      </w:r>
      <w:r w:rsidRPr="00F220EB">
        <w:rPr>
          <w:rFonts w:ascii="Arial" w:hAnsi="Arial" w:cs="Arial"/>
        </w:rPr>
        <w:t xml:space="preserve"> be compacted using two different methods. “Method 1” (suitable for kneading and vibratory compaction) is the more conventional method used globally. It has been previously used by Arnold (2004), </w:t>
      </w:r>
      <w:proofErr w:type="spellStart"/>
      <w:r w:rsidRPr="00F220EB">
        <w:rPr>
          <w:rFonts w:ascii="Arial" w:hAnsi="Arial" w:cs="Arial"/>
        </w:rPr>
        <w:t>Chilikwa</w:t>
      </w:r>
      <w:proofErr w:type="spellEnd"/>
      <w:r w:rsidRPr="00F220EB">
        <w:rPr>
          <w:rFonts w:ascii="Arial" w:hAnsi="Arial" w:cs="Arial"/>
        </w:rPr>
        <w:t xml:space="preserve"> (2013) and </w:t>
      </w:r>
      <w:proofErr w:type="spellStart"/>
      <w:r w:rsidRPr="00F220EB">
        <w:rPr>
          <w:rFonts w:ascii="Arial" w:hAnsi="Arial" w:cs="Arial"/>
        </w:rPr>
        <w:t>Kelfkens</w:t>
      </w:r>
      <w:proofErr w:type="spellEnd"/>
      <w:r w:rsidRPr="00F220EB">
        <w:rPr>
          <w:rFonts w:ascii="Arial" w:hAnsi="Arial" w:cs="Arial"/>
        </w:rPr>
        <w:t xml:space="preserve"> (2008).</w:t>
      </w:r>
    </w:p>
    <w:p w:rsidR="00A01349" w:rsidRDefault="00D95EA7" w:rsidP="00D95EA7">
      <w:pPr>
        <w:jc w:val="both"/>
        <w:rPr>
          <w:rFonts w:ascii="Arial" w:hAnsi="Arial" w:cs="Arial"/>
        </w:rPr>
      </w:pPr>
      <w:r w:rsidRPr="00F220EB">
        <w:rPr>
          <w:rFonts w:ascii="Arial" w:hAnsi="Arial" w:cs="Arial"/>
        </w:rPr>
        <w:t xml:space="preserve">Method 1 involves </w:t>
      </w:r>
      <w:proofErr w:type="gramStart"/>
      <w:r w:rsidRPr="00F220EB">
        <w:rPr>
          <w:rFonts w:ascii="Arial" w:hAnsi="Arial" w:cs="Arial"/>
        </w:rPr>
        <w:t>compacting</w:t>
      </w:r>
      <w:proofErr w:type="gramEnd"/>
      <w:r w:rsidRPr="00F220EB">
        <w:rPr>
          <w:rFonts w:ascii="Arial" w:hAnsi="Arial" w:cs="Arial"/>
        </w:rPr>
        <w:t xml:space="preserve"> the aggregates in layers using either kneading or vibratory compaction. The compacted height of each layer is approximately 1</w:t>
      </w:r>
      <w:r w:rsidR="00A01349">
        <w:rPr>
          <w:rFonts w:ascii="Arial" w:hAnsi="Arial" w:cs="Arial"/>
        </w:rPr>
        <w:t>20</w:t>
      </w:r>
      <w:r w:rsidRPr="00F220EB">
        <w:rPr>
          <w:rFonts w:ascii="Arial" w:hAnsi="Arial" w:cs="Arial"/>
        </w:rPr>
        <w:t xml:space="preserve">mm (3 times maximum aggregate size of 37.5mm). The top 20mm of each layer </w:t>
      </w:r>
      <w:r w:rsidR="00AD2A74">
        <w:rPr>
          <w:rFonts w:ascii="Arial" w:hAnsi="Arial" w:cs="Arial"/>
        </w:rPr>
        <w:t>was</w:t>
      </w:r>
      <w:r w:rsidRPr="00F220EB">
        <w:rPr>
          <w:rFonts w:ascii="Arial" w:hAnsi="Arial" w:cs="Arial"/>
        </w:rPr>
        <w:t xml:space="preserve"> scarified </w:t>
      </w:r>
      <w:r w:rsidR="00646B10">
        <w:rPr>
          <w:rFonts w:ascii="Arial" w:hAnsi="Arial" w:cs="Arial"/>
        </w:rPr>
        <w:t xml:space="preserve">using a steel spatula </w:t>
      </w:r>
      <w:r w:rsidRPr="00F220EB">
        <w:rPr>
          <w:rFonts w:ascii="Arial" w:hAnsi="Arial" w:cs="Arial"/>
        </w:rPr>
        <w:t>to reduce any layering effects, leaving an effective compacted</w:t>
      </w:r>
      <w:r w:rsidR="00A01349">
        <w:rPr>
          <w:rFonts w:ascii="Arial" w:hAnsi="Arial" w:cs="Arial"/>
        </w:rPr>
        <w:t xml:space="preserve"> layer height of approximately 100mm. This effectively </w:t>
      </w:r>
      <w:r w:rsidR="00AD2A74">
        <w:rPr>
          <w:rFonts w:ascii="Arial" w:hAnsi="Arial" w:cs="Arial"/>
        </w:rPr>
        <w:t>provided</w:t>
      </w:r>
      <w:r w:rsidR="00A01349">
        <w:rPr>
          <w:rFonts w:ascii="Arial" w:hAnsi="Arial" w:cs="Arial"/>
        </w:rPr>
        <w:t xml:space="preserve"> 6</w:t>
      </w:r>
      <w:r w:rsidRPr="00F220EB">
        <w:rPr>
          <w:rFonts w:ascii="Arial" w:hAnsi="Arial" w:cs="Arial"/>
        </w:rPr>
        <w:t xml:space="preserve"> layers of compaction. This method of compaction is based around </w:t>
      </w:r>
      <w:r w:rsidR="00AD2A74">
        <w:rPr>
          <w:rFonts w:ascii="Arial" w:hAnsi="Arial" w:cs="Arial"/>
        </w:rPr>
        <w:t xml:space="preserve">achieving </w:t>
      </w:r>
      <w:r w:rsidR="00456626">
        <w:rPr>
          <w:rFonts w:ascii="Arial" w:hAnsi="Arial" w:cs="Arial"/>
        </w:rPr>
        <w:t xml:space="preserve">a </w:t>
      </w:r>
      <w:r w:rsidRPr="00F220EB">
        <w:rPr>
          <w:rFonts w:ascii="Arial" w:hAnsi="Arial" w:cs="Arial"/>
        </w:rPr>
        <w:t xml:space="preserve">target density </w:t>
      </w:r>
      <w:r w:rsidR="00456626">
        <w:rPr>
          <w:rFonts w:ascii="Arial" w:hAnsi="Arial" w:cs="Arial"/>
        </w:rPr>
        <w:t>for each</w:t>
      </w:r>
      <w:r w:rsidRPr="00F220EB">
        <w:rPr>
          <w:rFonts w:ascii="Arial" w:hAnsi="Arial" w:cs="Arial"/>
        </w:rPr>
        <w:t xml:space="preserve"> layer</w:t>
      </w:r>
      <w:r w:rsidR="00456626">
        <w:rPr>
          <w:rFonts w:ascii="Arial" w:hAnsi="Arial" w:cs="Arial"/>
        </w:rPr>
        <w:t>,</w:t>
      </w:r>
      <w:r w:rsidRPr="00F220EB">
        <w:rPr>
          <w:rFonts w:ascii="Arial" w:hAnsi="Arial" w:cs="Arial"/>
        </w:rPr>
        <w:t xml:space="preserve"> where the density of each layer contributes to the overall density of the specimen.</w:t>
      </w:r>
      <w:r w:rsidR="00A01349">
        <w:rPr>
          <w:rFonts w:ascii="Arial" w:hAnsi="Arial" w:cs="Arial"/>
        </w:rPr>
        <w:t xml:space="preserve"> </w:t>
      </w:r>
      <w:r w:rsidR="00174716">
        <w:rPr>
          <w:rFonts w:ascii="Arial" w:hAnsi="Arial" w:cs="Arial"/>
        </w:rPr>
        <w:t xml:space="preserve">This method is commonly used in practice and seldom results in </w:t>
      </w:r>
      <w:proofErr w:type="spellStart"/>
      <w:r w:rsidR="00174716">
        <w:rPr>
          <w:rFonts w:ascii="Arial" w:hAnsi="Arial" w:cs="Arial"/>
        </w:rPr>
        <w:t>exceedance</w:t>
      </w:r>
      <w:proofErr w:type="spellEnd"/>
      <w:r w:rsidR="00174716">
        <w:rPr>
          <w:rFonts w:ascii="Arial" w:hAnsi="Arial" w:cs="Arial"/>
        </w:rPr>
        <w:t xml:space="preserve"> of maximum energy requirements of NZS (1986)</w:t>
      </w:r>
      <w:r w:rsidR="00456626">
        <w:rPr>
          <w:rFonts w:ascii="Arial" w:hAnsi="Arial" w:cs="Arial"/>
        </w:rPr>
        <w:t xml:space="preserve"> which is the standard for vibratory hammer compaction in laboratories in New Zealand</w:t>
      </w:r>
      <w:r w:rsidR="00174716">
        <w:rPr>
          <w:rFonts w:ascii="Arial" w:hAnsi="Arial" w:cs="Arial"/>
        </w:rPr>
        <w:t>.</w:t>
      </w:r>
    </w:p>
    <w:p w:rsidR="00174716" w:rsidRDefault="00FD3DF1" w:rsidP="00D95EA7">
      <w:pPr>
        <w:jc w:val="both"/>
        <w:rPr>
          <w:rFonts w:ascii="Arial" w:hAnsi="Arial" w:cs="Arial"/>
        </w:rPr>
      </w:pPr>
      <w:r>
        <w:rPr>
          <w:rFonts w:ascii="Arial" w:hAnsi="Arial" w:cs="Arial"/>
        </w:rPr>
        <w:t>“</w:t>
      </w:r>
      <w:r w:rsidR="001B00B7" w:rsidRPr="00F220EB">
        <w:rPr>
          <w:rFonts w:ascii="Arial" w:hAnsi="Arial" w:cs="Arial"/>
        </w:rPr>
        <w:t>Method 2</w:t>
      </w:r>
      <w:r>
        <w:rPr>
          <w:rFonts w:ascii="Arial" w:hAnsi="Arial" w:cs="Arial"/>
        </w:rPr>
        <w:t>”</w:t>
      </w:r>
      <w:r w:rsidR="001B00B7" w:rsidRPr="00F220EB">
        <w:rPr>
          <w:rFonts w:ascii="Arial" w:hAnsi="Arial" w:cs="Arial"/>
        </w:rPr>
        <w:t xml:space="preserve"> (only suitable for vibratory compaction) utilises the maximum allowable energy per layer specified by NZS 4402 Test 4.1.3 NZ</w:t>
      </w:r>
      <w:r w:rsidR="0057758E" w:rsidRPr="00F220EB">
        <w:rPr>
          <w:rFonts w:ascii="Arial" w:hAnsi="Arial" w:cs="Arial"/>
        </w:rPr>
        <w:t>S</w:t>
      </w:r>
      <w:r w:rsidR="001B00B7" w:rsidRPr="00F220EB">
        <w:rPr>
          <w:rFonts w:ascii="Arial" w:hAnsi="Arial" w:cs="Arial"/>
        </w:rPr>
        <w:t xml:space="preserve"> (1986) which has been previously d</w:t>
      </w:r>
      <w:r w:rsidR="004759FE" w:rsidRPr="00F220EB">
        <w:rPr>
          <w:rFonts w:ascii="Arial" w:hAnsi="Arial" w:cs="Arial"/>
        </w:rPr>
        <w:t>etermined</w:t>
      </w:r>
      <w:r w:rsidR="001B00B7" w:rsidRPr="00F220EB">
        <w:rPr>
          <w:rFonts w:ascii="Arial" w:hAnsi="Arial" w:cs="Arial"/>
        </w:rPr>
        <w:t xml:space="preserve">. </w:t>
      </w:r>
      <w:r w:rsidR="004759FE" w:rsidRPr="00F220EB">
        <w:rPr>
          <w:rFonts w:ascii="Arial" w:hAnsi="Arial" w:cs="Arial"/>
        </w:rPr>
        <w:t xml:space="preserve">It involves </w:t>
      </w:r>
      <w:proofErr w:type="gramStart"/>
      <w:r w:rsidR="004759FE" w:rsidRPr="00F220EB">
        <w:rPr>
          <w:rFonts w:ascii="Arial" w:hAnsi="Arial" w:cs="Arial"/>
        </w:rPr>
        <w:t>compacting</w:t>
      </w:r>
      <w:proofErr w:type="gramEnd"/>
      <w:r w:rsidR="004759FE" w:rsidRPr="00F220EB">
        <w:rPr>
          <w:rFonts w:ascii="Arial" w:hAnsi="Arial" w:cs="Arial"/>
        </w:rPr>
        <w:t xml:space="preserve"> the specimen</w:t>
      </w:r>
      <w:r w:rsidR="00A01349">
        <w:rPr>
          <w:rFonts w:ascii="Arial" w:hAnsi="Arial" w:cs="Arial"/>
        </w:rPr>
        <w:t xml:space="preserve"> in 6</w:t>
      </w:r>
      <w:r w:rsidR="004759FE" w:rsidRPr="00F220EB">
        <w:rPr>
          <w:rFonts w:ascii="Arial" w:hAnsi="Arial" w:cs="Arial"/>
        </w:rPr>
        <w:t xml:space="preserve"> layers but instead of aiming for a </w:t>
      </w:r>
      <w:r w:rsidR="004759FE" w:rsidRPr="00F220EB">
        <w:rPr>
          <w:rFonts w:ascii="Arial" w:hAnsi="Arial" w:cs="Arial"/>
        </w:rPr>
        <w:lastRenderedPageBreak/>
        <w:t xml:space="preserve">target density </w:t>
      </w:r>
      <w:r w:rsidR="00215704">
        <w:rPr>
          <w:rFonts w:ascii="Arial" w:hAnsi="Arial" w:cs="Arial"/>
        </w:rPr>
        <w:t>as in</w:t>
      </w:r>
      <w:r w:rsidR="004759FE" w:rsidRPr="00F220EB">
        <w:rPr>
          <w:rFonts w:ascii="Arial" w:hAnsi="Arial" w:cs="Arial"/>
        </w:rPr>
        <w:t xml:space="preserve"> Method 1 </w:t>
      </w:r>
      <w:r w:rsidR="00B146F6">
        <w:rPr>
          <w:rFonts w:ascii="Arial" w:hAnsi="Arial" w:cs="Arial"/>
        </w:rPr>
        <w:t xml:space="preserve">using </w:t>
      </w:r>
      <w:r w:rsidR="004759FE" w:rsidRPr="00F220EB">
        <w:rPr>
          <w:rFonts w:ascii="Arial" w:hAnsi="Arial" w:cs="Arial"/>
        </w:rPr>
        <w:t xml:space="preserve">this method </w:t>
      </w:r>
      <w:r w:rsidR="00B146F6">
        <w:rPr>
          <w:rFonts w:ascii="Arial" w:hAnsi="Arial" w:cs="Arial"/>
        </w:rPr>
        <w:t>involves compacting</w:t>
      </w:r>
      <w:r w:rsidR="004759FE" w:rsidRPr="00F220EB">
        <w:rPr>
          <w:rFonts w:ascii="Arial" w:hAnsi="Arial" w:cs="Arial"/>
        </w:rPr>
        <w:t xml:space="preserve"> </w:t>
      </w:r>
      <w:r w:rsidR="00456626">
        <w:rPr>
          <w:rFonts w:ascii="Arial" w:hAnsi="Arial" w:cs="Arial"/>
        </w:rPr>
        <w:t xml:space="preserve">each layer </w:t>
      </w:r>
      <w:r w:rsidR="004759FE" w:rsidRPr="00F220EB">
        <w:rPr>
          <w:rFonts w:ascii="Arial" w:hAnsi="Arial" w:cs="Arial"/>
        </w:rPr>
        <w:t xml:space="preserve">for </w:t>
      </w:r>
      <w:r w:rsidR="00A1059C">
        <w:rPr>
          <w:rFonts w:ascii="Arial" w:hAnsi="Arial" w:cs="Arial"/>
        </w:rPr>
        <w:t>6</w:t>
      </w:r>
      <w:r w:rsidR="004759FE" w:rsidRPr="00F220EB">
        <w:rPr>
          <w:rFonts w:ascii="Arial" w:hAnsi="Arial" w:cs="Arial"/>
        </w:rPr>
        <w:t xml:space="preserve">0 seconds </w:t>
      </w:r>
      <w:r w:rsidR="00456626">
        <w:rPr>
          <w:rFonts w:ascii="Arial" w:hAnsi="Arial" w:cs="Arial"/>
        </w:rPr>
        <w:t>with</w:t>
      </w:r>
      <w:r w:rsidR="00A1059C">
        <w:rPr>
          <w:rFonts w:ascii="Arial" w:hAnsi="Arial" w:cs="Arial"/>
        </w:rPr>
        <w:t xml:space="preserve"> 6 layers</w:t>
      </w:r>
      <w:r w:rsidR="00456626">
        <w:rPr>
          <w:rFonts w:ascii="Arial" w:hAnsi="Arial" w:cs="Arial"/>
        </w:rPr>
        <w:t xml:space="preserve"> being utilised</w:t>
      </w:r>
      <w:r w:rsidR="004759FE" w:rsidRPr="00F220EB">
        <w:rPr>
          <w:rFonts w:ascii="Arial" w:hAnsi="Arial" w:cs="Arial"/>
        </w:rPr>
        <w:t>.</w:t>
      </w:r>
      <w:r w:rsidR="00A1059C">
        <w:rPr>
          <w:rFonts w:ascii="Arial" w:hAnsi="Arial" w:cs="Arial"/>
        </w:rPr>
        <w:t xml:space="preserve"> </w:t>
      </w:r>
    </w:p>
    <w:p w:rsidR="00A1059C" w:rsidRDefault="00456626" w:rsidP="00D95EA7">
      <w:pPr>
        <w:jc w:val="both"/>
        <w:rPr>
          <w:rFonts w:ascii="Arial" w:hAnsi="Arial" w:cs="Arial"/>
        </w:rPr>
      </w:pPr>
      <w:r>
        <w:rPr>
          <w:rFonts w:ascii="Arial" w:hAnsi="Arial" w:cs="Arial"/>
        </w:rPr>
        <w:t>In this study, d</w:t>
      </w:r>
      <w:r w:rsidR="00A1059C">
        <w:rPr>
          <w:rFonts w:ascii="Arial" w:hAnsi="Arial" w:cs="Arial"/>
        </w:rPr>
        <w:t xml:space="preserve">ue to time restrictions </w:t>
      </w:r>
      <w:r w:rsidR="00174716">
        <w:rPr>
          <w:rFonts w:ascii="Arial" w:hAnsi="Arial" w:cs="Arial"/>
        </w:rPr>
        <w:t xml:space="preserve">only Method 2 </w:t>
      </w:r>
      <w:r w:rsidR="00AD2A74">
        <w:rPr>
          <w:rFonts w:ascii="Arial" w:hAnsi="Arial" w:cs="Arial"/>
        </w:rPr>
        <w:t>is</w:t>
      </w:r>
      <w:r w:rsidR="00174716">
        <w:rPr>
          <w:rFonts w:ascii="Arial" w:hAnsi="Arial" w:cs="Arial"/>
        </w:rPr>
        <w:t xml:space="preserve"> used for v</w:t>
      </w:r>
      <w:r w:rsidR="00A1059C">
        <w:rPr>
          <w:rFonts w:ascii="Arial" w:hAnsi="Arial" w:cs="Arial"/>
        </w:rPr>
        <w:t>ibratory compaction of materials</w:t>
      </w:r>
      <w:r w:rsidR="00174716">
        <w:rPr>
          <w:rFonts w:ascii="Arial" w:hAnsi="Arial" w:cs="Arial"/>
        </w:rPr>
        <w:t xml:space="preserve"> and Method 1 </w:t>
      </w:r>
      <w:r w:rsidR="00AD2A74">
        <w:rPr>
          <w:rFonts w:ascii="Arial" w:hAnsi="Arial" w:cs="Arial"/>
        </w:rPr>
        <w:t>is</w:t>
      </w:r>
      <w:r w:rsidR="00174716">
        <w:rPr>
          <w:rFonts w:ascii="Arial" w:hAnsi="Arial" w:cs="Arial"/>
        </w:rPr>
        <w:t xml:space="preserve"> used for k</w:t>
      </w:r>
      <w:r w:rsidR="00A1059C">
        <w:rPr>
          <w:rFonts w:ascii="Arial" w:hAnsi="Arial" w:cs="Arial"/>
        </w:rPr>
        <w:t>neading compaction</w:t>
      </w:r>
      <w:r w:rsidR="00174716">
        <w:rPr>
          <w:rFonts w:ascii="Arial" w:hAnsi="Arial" w:cs="Arial"/>
        </w:rPr>
        <w:t xml:space="preserve"> without targeting any </w:t>
      </w:r>
      <w:r>
        <w:rPr>
          <w:rFonts w:ascii="Arial" w:hAnsi="Arial" w:cs="Arial"/>
        </w:rPr>
        <w:t>particular density for both the M/4 and permeable basecourse</w:t>
      </w:r>
      <w:r w:rsidR="00A1059C">
        <w:rPr>
          <w:rFonts w:ascii="Arial" w:hAnsi="Arial" w:cs="Arial"/>
        </w:rPr>
        <w:t xml:space="preserve">. </w:t>
      </w:r>
      <w:r w:rsidR="00D61DD7">
        <w:rPr>
          <w:rFonts w:ascii="Arial" w:hAnsi="Arial" w:cs="Arial"/>
        </w:rPr>
        <w:t xml:space="preserve">For kneading compaction each layer </w:t>
      </w:r>
      <w:r w:rsidR="00AD2A74">
        <w:rPr>
          <w:rFonts w:ascii="Arial" w:hAnsi="Arial" w:cs="Arial"/>
        </w:rPr>
        <w:t>is</w:t>
      </w:r>
      <w:r w:rsidR="00D61DD7">
        <w:rPr>
          <w:rFonts w:ascii="Arial" w:hAnsi="Arial" w:cs="Arial"/>
        </w:rPr>
        <w:t xml:space="preserve"> compacted at a foot pressure of 1000 kPa for 25 tamps per layer with a dwell time of 2 seconds per tamp.</w:t>
      </w:r>
    </w:p>
    <w:p w:rsidR="00A1059C" w:rsidRPr="00F220EB" w:rsidRDefault="00A1059C" w:rsidP="00D95EA7">
      <w:pPr>
        <w:jc w:val="both"/>
        <w:rPr>
          <w:rFonts w:ascii="Arial" w:hAnsi="Arial" w:cs="Arial"/>
        </w:rPr>
      </w:pPr>
      <w:r>
        <w:rPr>
          <w:rFonts w:ascii="Arial" w:hAnsi="Arial" w:cs="Arial"/>
        </w:rPr>
        <w:t xml:space="preserve">Once the specimens </w:t>
      </w:r>
      <w:r w:rsidR="00DC0EF7">
        <w:rPr>
          <w:rFonts w:ascii="Arial" w:hAnsi="Arial" w:cs="Arial"/>
        </w:rPr>
        <w:t>were</w:t>
      </w:r>
      <w:r>
        <w:rPr>
          <w:rFonts w:ascii="Arial" w:hAnsi="Arial" w:cs="Arial"/>
        </w:rPr>
        <w:t xml:space="preserve"> compacted they </w:t>
      </w:r>
      <w:r w:rsidR="00DC0EF7">
        <w:rPr>
          <w:rFonts w:ascii="Arial" w:hAnsi="Arial" w:cs="Arial"/>
        </w:rPr>
        <w:t>were</w:t>
      </w:r>
      <w:r>
        <w:rPr>
          <w:rFonts w:ascii="Arial" w:hAnsi="Arial" w:cs="Arial"/>
        </w:rPr>
        <w:t xml:space="preserve"> removed </w:t>
      </w:r>
      <w:r w:rsidR="00174716">
        <w:rPr>
          <w:rFonts w:ascii="Arial" w:hAnsi="Arial" w:cs="Arial"/>
        </w:rPr>
        <w:t xml:space="preserve">from the mould </w:t>
      </w:r>
      <w:r>
        <w:rPr>
          <w:rFonts w:ascii="Arial" w:hAnsi="Arial" w:cs="Arial"/>
        </w:rPr>
        <w:t>in “layers” and dried separately in ovens overnight. After 24 hours of drying at 103°C</w:t>
      </w:r>
      <w:r w:rsidR="00456626">
        <w:rPr>
          <w:rFonts w:ascii="Arial" w:hAnsi="Arial" w:cs="Arial"/>
        </w:rPr>
        <w:t>,</w:t>
      </w:r>
      <w:r>
        <w:rPr>
          <w:rFonts w:ascii="Arial" w:hAnsi="Arial" w:cs="Arial"/>
        </w:rPr>
        <w:t xml:space="preserve"> </w:t>
      </w:r>
      <w:r w:rsidR="00AD2A74">
        <w:rPr>
          <w:rFonts w:ascii="Arial" w:hAnsi="Arial" w:cs="Arial"/>
        </w:rPr>
        <w:t xml:space="preserve">post compaction </w:t>
      </w:r>
      <w:r>
        <w:rPr>
          <w:rFonts w:ascii="Arial" w:hAnsi="Arial" w:cs="Arial"/>
        </w:rPr>
        <w:t xml:space="preserve">PSD tests </w:t>
      </w:r>
      <w:r w:rsidR="00DC0EF7">
        <w:rPr>
          <w:rFonts w:ascii="Arial" w:hAnsi="Arial" w:cs="Arial"/>
        </w:rPr>
        <w:t>were</w:t>
      </w:r>
      <w:r>
        <w:rPr>
          <w:rFonts w:ascii="Arial" w:hAnsi="Arial" w:cs="Arial"/>
        </w:rPr>
        <w:t xml:space="preserve"> </w:t>
      </w:r>
      <w:r w:rsidR="00AD2A74">
        <w:rPr>
          <w:rFonts w:ascii="Arial" w:hAnsi="Arial" w:cs="Arial"/>
        </w:rPr>
        <w:t>undertaken</w:t>
      </w:r>
      <w:r>
        <w:rPr>
          <w:rFonts w:ascii="Arial" w:hAnsi="Arial" w:cs="Arial"/>
        </w:rPr>
        <w:t xml:space="preserve"> using sieves ranging from 37.5mm to 0.075mm.</w:t>
      </w:r>
      <w:r w:rsidR="00FD3DF1">
        <w:rPr>
          <w:rFonts w:ascii="Arial" w:hAnsi="Arial" w:cs="Arial"/>
        </w:rPr>
        <w:t xml:space="preserve"> The M/4 PSD envelope adopted fr</w:t>
      </w:r>
      <w:r w:rsidR="00174716">
        <w:rPr>
          <w:rFonts w:ascii="Arial" w:hAnsi="Arial" w:cs="Arial"/>
        </w:rPr>
        <w:t xml:space="preserve">om New Zealand </w:t>
      </w:r>
      <w:r w:rsidR="00646B10">
        <w:rPr>
          <w:rFonts w:ascii="Arial" w:hAnsi="Arial" w:cs="Arial"/>
        </w:rPr>
        <w:t xml:space="preserve">Transport Agency </w:t>
      </w:r>
      <w:r w:rsidR="00174716">
        <w:rPr>
          <w:rFonts w:ascii="Arial" w:hAnsi="Arial" w:cs="Arial"/>
        </w:rPr>
        <w:t>and the p</w:t>
      </w:r>
      <w:r w:rsidR="00FD3DF1">
        <w:rPr>
          <w:rFonts w:ascii="Arial" w:hAnsi="Arial" w:cs="Arial"/>
        </w:rPr>
        <w:t xml:space="preserve">ermeable envelope which was adopted and reconstructed from work done by Professor Brian </w:t>
      </w:r>
      <w:proofErr w:type="spellStart"/>
      <w:r w:rsidR="00FD3DF1">
        <w:rPr>
          <w:rFonts w:ascii="Arial" w:hAnsi="Arial" w:cs="Arial"/>
        </w:rPr>
        <w:t>Shackel</w:t>
      </w:r>
      <w:proofErr w:type="spellEnd"/>
      <w:r w:rsidR="00FD3DF1">
        <w:rPr>
          <w:rFonts w:ascii="Arial" w:hAnsi="Arial" w:cs="Arial"/>
        </w:rPr>
        <w:t xml:space="preserve"> </w:t>
      </w:r>
      <w:r w:rsidR="006B0018">
        <w:rPr>
          <w:rFonts w:ascii="Arial" w:hAnsi="Arial" w:cs="Arial"/>
        </w:rPr>
        <w:t>were</w:t>
      </w:r>
      <w:r w:rsidR="00FD3DF1">
        <w:rPr>
          <w:rFonts w:ascii="Arial" w:hAnsi="Arial" w:cs="Arial"/>
        </w:rPr>
        <w:t xml:space="preserve"> used as benchmarks for this study </w:t>
      </w:r>
      <w:r w:rsidR="00FD3DF1">
        <w:rPr>
          <w:rFonts w:ascii="Arial" w:hAnsi="Arial" w:cs="Arial"/>
        </w:rPr>
        <w:fldChar w:fldCharType="begin"/>
      </w:r>
      <w:r w:rsidR="00646B10">
        <w:rPr>
          <w:rFonts w:ascii="Arial" w:hAnsi="Arial" w:cs="Arial"/>
        </w:rPr>
        <w:instrText xml:space="preserve"> ADDIN EN.CITE &lt;EndNote&gt;&lt;Cite&gt;&lt;Author&gt;NZTA&lt;/Author&gt;&lt;Year&gt;2006&lt;/Year&gt;&lt;RecNum&gt;10&lt;/RecNum&gt;&lt;DisplayText&gt;(NZTA, 2006, Shackel, 2001)&lt;/DisplayText&gt;&lt;record&gt;&lt;rec-number&gt;10&lt;/rec-number&gt;&lt;foreign-keys&gt;&lt;key app="EN" db-id="awsr5zdzq9revlexpvnvfd2hw2xvzexaa5f2"&gt;10&lt;/key&gt;&lt;/foreign-keys&gt;&lt;ref-type name="Standard"&gt;58&lt;/ref-type&gt;&lt;contributors&gt;&lt;authors&gt;&lt;author&gt;NZTA&lt;/author&gt;&lt;/authors&gt;&lt;/contributors&gt;&lt;titles&gt;&lt;title&gt;TNZ M/4: 2006&lt;/title&gt;&lt;secondary-title&gt;Specification for Basecourse Aggregate&lt;/secondary-title&gt;&lt;/titles&gt;&lt;dates&gt;&lt;year&gt;2006&lt;/year&gt;&lt;/dates&gt;&lt;pub-location&gt;New Zealand&lt;/pub-location&gt;&lt;publisher&gt;NZTA&lt;/publisher&gt;&lt;urls&gt;&lt;/urls&gt;&lt;/record&gt;&lt;/Cite&gt;&lt;Cite&gt;&lt;Author&gt;Shackel&lt;/Author&gt;&lt;Year&gt;2001&lt;/Year&gt;&lt;RecNum&gt;35&lt;/RecNum&gt;&lt;record&gt;&lt;rec-number&gt;35&lt;/rec-number&gt;&lt;foreign-keys&gt;&lt;key app="EN" db-id="awsr5zdzq9revlexpvnvfd2hw2xvzexaa5f2"&gt;35&lt;/key&gt;&lt;/foreign-keys&gt;&lt;ref-type name="Report"&gt;27&lt;/ref-type&gt;&lt;contributors&gt;&lt;authors&gt;&lt;author&gt;Shackel, B.&lt;/author&gt;&lt;/authors&gt;&lt;tertiary-authors&gt;&lt;author&gt;University of New South Wales&lt;/author&gt;&lt;/tertiary-authors&gt;&lt;/contributors&gt;&lt;titles&gt;&lt;title&gt;Materials and Construction Specifications for Reconstruction of Smith Street, Manly, between Pine and Alexander Streets using Permeable Paving&lt;/title&gt;&lt;/titles&gt;&lt;dates&gt;&lt;year&gt;2001&lt;/year&gt;&lt;/dates&gt;&lt;pub-location&gt;School of Civil and Environmental Engineering&lt;/pub-location&gt;&lt;publisher&gt;University of New South Wales&lt;/publisher&gt;&lt;urls&gt;&lt;/urls&gt;&lt;/record&gt;&lt;/Cite&gt;&lt;/EndNote&gt;</w:instrText>
      </w:r>
      <w:r w:rsidR="00FD3DF1">
        <w:rPr>
          <w:rFonts w:ascii="Arial" w:hAnsi="Arial" w:cs="Arial"/>
        </w:rPr>
        <w:fldChar w:fldCharType="separate"/>
      </w:r>
      <w:r w:rsidR="00646B10">
        <w:rPr>
          <w:rFonts w:ascii="Arial" w:hAnsi="Arial" w:cs="Arial"/>
          <w:noProof/>
        </w:rPr>
        <w:t>(</w:t>
      </w:r>
      <w:hyperlink w:anchor="_ENREF_13" w:tooltip="NZTA, 2006 #10" w:history="1">
        <w:r w:rsidR="00646B10">
          <w:rPr>
            <w:rFonts w:ascii="Arial" w:hAnsi="Arial" w:cs="Arial"/>
            <w:noProof/>
          </w:rPr>
          <w:t>NZTA, 2006</w:t>
        </w:r>
      </w:hyperlink>
      <w:r w:rsidR="00646B10">
        <w:rPr>
          <w:rFonts w:ascii="Arial" w:hAnsi="Arial" w:cs="Arial"/>
          <w:noProof/>
        </w:rPr>
        <w:t xml:space="preserve">, </w:t>
      </w:r>
      <w:hyperlink w:anchor="_ENREF_16" w:tooltip="Shackel, 2001 #35" w:history="1">
        <w:r w:rsidR="00646B10">
          <w:rPr>
            <w:rFonts w:ascii="Arial" w:hAnsi="Arial" w:cs="Arial"/>
            <w:noProof/>
          </w:rPr>
          <w:t>Shackel, 2001</w:t>
        </w:r>
      </w:hyperlink>
      <w:r w:rsidR="00646B10">
        <w:rPr>
          <w:rFonts w:ascii="Arial" w:hAnsi="Arial" w:cs="Arial"/>
          <w:noProof/>
        </w:rPr>
        <w:t>)</w:t>
      </w:r>
      <w:r w:rsidR="00FD3DF1">
        <w:rPr>
          <w:rFonts w:ascii="Arial" w:hAnsi="Arial" w:cs="Arial"/>
        </w:rPr>
        <w:fldChar w:fldCharType="end"/>
      </w:r>
      <w:r w:rsidR="00FD3DF1">
        <w:rPr>
          <w:rFonts w:ascii="Arial" w:hAnsi="Arial" w:cs="Arial"/>
        </w:rPr>
        <w:t>.</w:t>
      </w:r>
    </w:p>
    <w:p w:rsidR="004651DB" w:rsidRPr="00310449" w:rsidRDefault="004651DB" w:rsidP="00310449">
      <w:pPr>
        <w:pStyle w:val="Heading1"/>
        <w:rPr>
          <w:rFonts w:ascii="Arial" w:hAnsi="Arial" w:cs="Arial"/>
          <w:color w:val="auto"/>
        </w:rPr>
      </w:pPr>
      <w:r w:rsidRPr="00310449">
        <w:rPr>
          <w:rFonts w:ascii="Arial" w:hAnsi="Arial" w:cs="Arial"/>
          <w:color w:val="auto"/>
        </w:rPr>
        <w:t>Results and Discussion</w:t>
      </w:r>
    </w:p>
    <w:p w:rsidR="00155E91" w:rsidRPr="00F220EB" w:rsidRDefault="00155E91" w:rsidP="00155E91">
      <w:pPr>
        <w:jc w:val="both"/>
        <w:rPr>
          <w:rFonts w:ascii="Arial" w:hAnsi="Arial" w:cs="Arial"/>
        </w:rPr>
      </w:pPr>
      <w:r w:rsidRPr="00F220EB">
        <w:rPr>
          <w:rFonts w:ascii="Arial" w:hAnsi="Arial" w:cs="Arial"/>
        </w:rPr>
        <w:t xml:space="preserve">PSD and DD tests </w:t>
      </w:r>
      <w:r w:rsidR="004F0F50">
        <w:rPr>
          <w:rFonts w:ascii="Arial" w:hAnsi="Arial" w:cs="Arial"/>
        </w:rPr>
        <w:t>were</w:t>
      </w:r>
      <w:r w:rsidRPr="00F220EB">
        <w:rPr>
          <w:rFonts w:ascii="Arial" w:hAnsi="Arial" w:cs="Arial"/>
        </w:rPr>
        <w:t xml:space="preserve"> </w:t>
      </w:r>
      <w:r w:rsidR="00AD2A74">
        <w:rPr>
          <w:rFonts w:ascii="Arial" w:hAnsi="Arial" w:cs="Arial"/>
        </w:rPr>
        <w:t>undertaken</w:t>
      </w:r>
      <w:r w:rsidRPr="00F220EB">
        <w:rPr>
          <w:rFonts w:ascii="Arial" w:hAnsi="Arial" w:cs="Arial"/>
        </w:rPr>
        <w:t xml:space="preserve"> on M/4 </w:t>
      </w:r>
      <w:r w:rsidR="004F0F50">
        <w:rPr>
          <w:rFonts w:ascii="Arial" w:hAnsi="Arial" w:cs="Arial"/>
        </w:rPr>
        <w:t xml:space="preserve">and permeable </w:t>
      </w:r>
      <w:r w:rsidR="005573AB">
        <w:rPr>
          <w:rFonts w:ascii="Arial" w:hAnsi="Arial" w:cs="Arial"/>
        </w:rPr>
        <w:t>aggregates compacted at OWC using kneading and vibratory compaction.</w:t>
      </w:r>
      <w:r w:rsidR="00A2528A">
        <w:rPr>
          <w:rFonts w:ascii="Arial" w:hAnsi="Arial" w:cs="Arial"/>
        </w:rPr>
        <w:t xml:space="preserve"> Due to the larger specimen size and therefore longer specimen preparation time, limited tests were possible within the timeframe of this study. There was one specimen prepared for kneading compaction and one specimen prepared for vibratory compaction.</w:t>
      </w:r>
    </w:p>
    <w:p w:rsidR="006B7F1D" w:rsidRPr="00586A87" w:rsidRDefault="00962823" w:rsidP="00586A87">
      <w:pPr>
        <w:pStyle w:val="Heading2"/>
        <w:rPr>
          <w:rFonts w:ascii="Arial" w:hAnsi="Arial" w:cs="Arial"/>
          <w:color w:val="auto"/>
          <w:sz w:val="24"/>
        </w:rPr>
      </w:pPr>
      <w:r w:rsidRPr="00586A87">
        <w:rPr>
          <w:rFonts w:ascii="Arial" w:hAnsi="Arial" w:cs="Arial"/>
          <w:color w:val="auto"/>
          <w:sz w:val="24"/>
        </w:rPr>
        <w:t>M/4 Aggregates</w:t>
      </w:r>
    </w:p>
    <w:p w:rsidR="006B7F1D" w:rsidRDefault="00FD3DF1" w:rsidP="006B7F1D">
      <w:pPr>
        <w:jc w:val="both"/>
        <w:rPr>
          <w:noProof/>
          <w:lang w:eastAsia="en-NZ"/>
        </w:rPr>
      </w:pPr>
      <w:r>
        <w:rPr>
          <w:rFonts w:ascii="Arial" w:hAnsi="Arial" w:cs="Arial"/>
        </w:rPr>
        <w:t>Figure 2 shows the results of PSD testing on M/4 aggregates compacted at</w:t>
      </w:r>
      <w:r w:rsidR="00962823">
        <w:rPr>
          <w:rFonts w:ascii="Arial" w:hAnsi="Arial" w:cs="Arial"/>
        </w:rPr>
        <w:t xml:space="preserve"> 4% </w:t>
      </w:r>
      <w:r w:rsidR="005573AB">
        <w:rPr>
          <w:rFonts w:ascii="Arial" w:hAnsi="Arial" w:cs="Arial"/>
        </w:rPr>
        <w:t>water content (</w:t>
      </w:r>
      <w:r w:rsidR="00B146F6">
        <w:rPr>
          <w:rFonts w:ascii="Arial" w:hAnsi="Arial" w:cs="Arial"/>
        </w:rPr>
        <w:t>WC</w:t>
      </w:r>
      <w:r w:rsidR="005573AB">
        <w:rPr>
          <w:rFonts w:ascii="Arial" w:hAnsi="Arial" w:cs="Arial"/>
        </w:rPr>
        <w:t>)</w:t>
      </w:r>
      <w:r w:rsidR="00962823">
        <w:rPr>
          <w:rFonts w:ascii="Arial" w:hAnsi="Arial" w:cs="Arial"/>
        </w:rPr>
        <w:t xml:space="preserve"> using k</w:t>
      </w:r>
      <w:r w:rsidR="000841B4">
        <w:rPr>
          <w:rFonts w:ascii="Arial" w:hAnsi="Arial" w:cs="Arial"/>
        </w:rPr>
        <w:t>neading compaction.</w:t>
      </w:r>
      <w:r w:rsidR="00D55179">
        <w:rPr>
          <w:rFonts w:ascii="Arial" w:hAnsi="Arial" w:cs="Arial"/>
        </w:rPr>
        <w:t xml:space="preserve"> Despite deviations from the M/4 envelopes across all aggregate sizes the PSD of all layers of compaction are </w:t>
      </w:r>
      <w:r w:rsidR="00646B10">
        <w:rPr>
          <w:rFonts w:ascii="Arial" w:hAnsi="Arial" w:cs="Arial"/>
        </w:rPr>
        <w:t>within 10% of</w:t>
      </w:r>
      <w:r w:rsidR="00D55179">
        <w:rPr>
          <w:rFonts w:ascii="Arial" w:hAnsi="Arial" w:cs="Arial"/>
        </w:rPr>
        <w:t xml:space="preserve"> the ‘pre compaction’ PSD and within the </w:t>
      </w:r>
      <w:r w:rsidR="0083233C">
        <w:rPr>
          <w:rFonts w:ascii="Arial" w:hAnsi="Arial" w:cs="Arial"/>
        </w:rPr>
        <w:t>envelopes</w:t>
      </w:r>
      <w:r w:rsidR="00D55179">
        <w:rPr>
          <w:rFonts w:ascii="Arial" w:hAnsi="Arial" w:cs="Arial"/>
        </w:rPr>
        <w:t>.</w:t>
      </w:r>
      <w:r w:rsidR="0083233C">
        <w:rPr>
          <w:rFonts w:ascii="Arial" w:hAnsi="Arial" w:cs="Arial"/>
        </w:rPr>
        <w:t xml:space="preserve"> These set of PSD test results agree with work </w:t>
      </w:r>
      <w:r w:rsidR="00284E99">
        <w:rPr>
          <w:rFonts w:ascii="Arial" w:hAnsi="Arial" w:cs="Arial"/>
        </w:rPr>
        <w:t>undertaken</w:t>
      </w:r>
      <w:r w:rsidR="0083233C">
        <w:rPr>
          <w:rFonts w:ascii="Arial" w:hAnsi="Arial" w:cs="Arial"/>
        </w:rPr>
        <w:t xml:space="preserve"> by Toan (1975) where he found minimal changes in post compaction PSD’s for</w:t>
      </w:r>
      <w:r w:rsidR="00922A53">
        <w:rPr>
          <w:rFonts w:ascii="Arial" w:hAnsi="Arial" w:cs="Arial"/>
        </w:rPr>
        <w:t xml:space="preserve"> basecourse compacted at a foot pressure of 1000 kPa using the kneading compactor.</w:t>
      </w:r>
      <w:r w:rsidR="006B7F1D" w:rsidRPr="006B7F1D">
        <w:rPr>
          <w:noProof/>
          <w:lang w:eastAsia="en-NZ"/>
        </w:rPr>
        <w:t xml:space="preserve"> </w:t>
      </w:r>
    </w:p>
    <w:p w:rsidR="00962823" w:rsidRDefault="006B7F1D" w:rsidP="00962823">
      <w:pPr>
        <w:pStyle w:val="ListParagraph"/>
        <w:keepNext/>
        <w:ind w:left="0"/>
        <w:jc w:val="both"/>
        <w:rPr>
          <w:rFonts w:ascii="Arial" w:hAnsi="Arial" w:cs="Arial"/>
        </w:rPr>
      </w:pPr>
      <w:r>
        <w:rPr>
          <w:noProof/>
          <w:lang w:eastAsia="en-NZ"/>
        </w:rPr>
        <w:lastRenderedPageBreak/>
        <w:drawing>
          <wp:inline distT="0" distB="0" distL="0" distR="0" wp14:anchorId="3B62A08A" wp14:editId="51B5AE91">
            <wp:extent cx="5734050" cy="459105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B7F1D" w:rsidRPr="00081A04" w:rsidRDefault="006B7F1D" w:rsidP="006B7F1D">
      <w:pPr>
        <w:pStyle w:val="Caption"/>
        <w:jc w:val="center"/>
        <w:rPr>
          <w:rFonts w:ascii="Arial" w:hAnsi="Arial" w:cs="Arial"/>
          <w:color w:val="auto"/>
        </w:rPr>
      </w:pPr>
      <w:r w:rsidRPr="00081A04">
        <w:rPr>
          <w:rFonts w:ascii="Arial" w:hAnsi="Arial" w:cs="Arial"/>
          <w:color w:val="auto"/>
        </w:rPr>
        <w:t xml:space="preserve">Figure </w:t>
      </w:r>
      <w:r w:rsidRPr="00081A04">
        <w:rPr>
          <w:rFonts w:ascii="Arial" w:hAnsi="Arial" w:cs="Arial"/>
          <w:color w:val="auto"/>
        </w:rPr>
        <w:fldChar w:fldCharType="begin"/>
      </w:r>
      <w:r w:rsidRPr="00081A04">
        <w:rPr>
          <w:rFonts w:ascii="Arial" w:hAnsi="Arial" w:cs="Arial"/>
          <w:color w:val="auto"/>
        </w:rPr>
        <w:instrText xml:space="preserve"> SEQ Figure \* ARABIC </w:instrText>
      </w:r>
      <w:r w:rsidRPr="00081A04">
        <w:rPr>
          <w:rFonts w:ascii="Arial" w:hAnsi="Arial" w:cs="Arial"/>
          <w:color w:val="auto"/>
        </w:rPr>
        <w:fldChar w:fldCharType="separate"/>
      </w:r>
      <w:r>
        <w:rPr>
          <w:rFonts w:ascii="Arial" w:hAnsi="Arial" w:cs="Arial"/>
          <w:noProof/>
          <w:color w:val="auto"/>
        </w:rPr>
        <w:t>2</w:t>
      </w:r>
      <w:r w:rsidRPr="00081A04">
        <w:rPr>
          <w:rFonts w:ascii="Arial" w:hAnsi="Arial" w:cs="Arial"/>
          <w:color w:val="auto"/>
        </w:rPr>
        <w:fldChar w:fldCharType="end"/>
      </w:r>
      <w:r w:rsidRPr="00081A04">
        <w:rPr>
          <w:rFonts w:ascii="Arial" w:hAnsi="Arial" w:cs="Arial"/>
          <w:color w:val="auto"/>
        </w:rPr>
        <w:t xml:space="preserve">: Compaction of M/4 </w:t>
      </w:r>
      <w:r>
        <w:rPr>
          <w:rFonts w:ascii="Arial" w:hAnsi="Arial" w:cs="Arial"/>
          <w:color w:val="auto"/>
        </w:rPr>
        <w:t>aggregates</w:t>
      </w:r>
      <w:r w:rsidRPr="00081A04">
        <w:rPr>
          <w:rFonts w:ascii="Arial" w:hAnsi="Arial" w:cs="Arial"/>
          <w:color w:val="auto"/>
        </w:rPr>
        <w:t xml:space="preserve"> at 4% WC using Kneading Compaction.</w:t>
      </w:r>
    </w:p>
    <w:p w:rsidR="006B7F1D" w:rsidRDefault="00922A53" w:rsidP="00922A53">
      <w:pPr>
        <w:jc w:val="both"/>
        <w:rPr>
          <w:noProof/>
          <w:lang w:eastAsia="en-NZ"/>
        </w:rPr>
      </w:pPr>
      <w:r w:rsidRPr="00EC71A8">
        <w:rPr>
          <w:rFonts w:ascii="Arial" w:hAnsi="Arial" w:cs="Arial"/>
        </w:rPr>
        <w:t xml:space="preserve">A similar trend in post compaction PSD of M/4 material was </w:t>
      </w:r>
      <w:r w:rsidR="00D61DD7">
        <w:rPr>
          <w:rFonts w:ascii="Arial" w:hAnsi="Arial" w:cs="Arial"/>
        </w:rPr>
        <w:t>found</w:t>
      </w:r>
      <w:r w:rsidRPr="00EC71A8">
        <w:rPr>
          <w:rFonts w:ascii="Arial" w:hAnsi="Arial" w:cs="Arial"/>
        </w:rPr>
        <w:t xml:space="preserve"> between both vibratory a</w:t>
      </w:r>
      <w:r>
        <w:rPr>
          <w:rFonts w:ascii="Arial" w:hAnsi="Arial" w:cs="Arial"/>
        </w:rPr>
        <w:t>nd kneading compaction. Figure 3</w:t>
      </w:r>
      <w:r w:rsidRPr="00EC71A8">
        <w:rPr>
          <w:rFonts w:ascii="Arial" w:hAnsi="Arial" w:cs="Arial"/>
        </w:rPr>
        <w:t xml:space="preserve"> shows that there is little change in PSD as a result of vibratory compaction. Most of the layers tested are within the M/4 basecourse envelopes from </w:t>
      </w:r>
      <w:r w:rsidR="00A2528A">
        <w:rPr>
          <w:rFonts w:ascii="Arial" w:hAnsi="Arial" w:cs="Arial"/>
        </w:rPr>
        <w:t>NZTA</w:t>
      </w:r>
      <w:r w:rsidRPr="00EC71A8">
        <w:rPr>
          <w:rFonts w:ascii="Arial" w:hAnsi="Arial" w:cs="Arial"/>
        </w:rPr>
        <w:t xml:space="preserve">. This is contrary to the research done by </w:t>
      </w:r>
      <w:proofErr w:type="spellStart"/>
      <w:r w:rsidRPr="00EC71A8">
        <w:rPr>
          <w:rFonts w:ascii="Arial" w:hAnsi="Arial" w:cs="Arial"/>
        </w:rPr>
        <w:t>Shahin</w:t>
      </w:r>
      <w:proofErr w:type="spellEnd"/>
      <w:r w:rsidRPr="00EC71A8">
        <w:rPr>
          <w:rFonts w:ascii="Arial" w:hAnsi="Arial" w:cs="Arial"/>
        </w:rPr>
        <w:t xml:space="preserve"> (2011) and </w:t>
      </w:r>
      <w:r w:rsidR="005F6407">
        <w:rPr>
          <w:rFonts w:ascii="Arial" w:hAnsi="Arial" w:cs="Arial"/>
        </w:rPr>
        <w:t xml:space="preserve">comparable to work done by </w:t>
      </w:r>
      <w:proofErr w:type="spellStart"/>
      <w:r w:rsidRPr="00EC71A8">
        <w:rPr>
          <w:rFonts w:ascii="Arial" w:hAnsi="Arial" w:cs="Arial"/>
        </w:rPr>
        <w:t>Chilukwa</w:t>
      </w:r>
      <w:proofErr w:type="spellEnd"/>
      <w:r w:rsidRPr="00EC71A8">
        <w:rPr>
          <w:rFonts w:ascii="Arial" w:hAnsi="Arial" w:cs="Arial"/>
        </w:rPr>
        <w:t xml:space="preserve"> (2013). A reason for th</w:t>
      </w:r>
      <w:r w:rsidR="00B146F6">
        <w:rPr>
          <w:rFonts w:ascii="Arial" w:hAnsi="Arial" w:cs="Arial"/>
        </w:rPr>
        <w:t>e</w:t>
      </w:r>
      <w:r w:rsidRPr="00EC71A8">
        <w:rPr>
          <w:rFonts w:ascii="Arial" w:hAnsi="Arial" w:cs="Arial"/>
        </w:rPr>
        <w:t xml:space="preserve"> </w:t>
      </w:r>
      <w:r w:rsidR="00B146F6">
        <w:rPr>
          <w:rFonts w:ascii="Arial" w:hAnsi="Arial" w:cs="Arial"/>
        </w:rPr>
        <w:t xml:space="preserve">inconsistencies in </w:t>
      </w:r>
      <w:r w:rsidR="00D61DD7">
        <w:rPr>
          <w:rFonts w:ascii="Arial" w:hAnsi="Arial" w:cs="Arial"/>
        </w:rPr>
        <w:t>results</w:t>
      </w:r>
      <w:r w:rsidR="00B146F6">
        <w:rPr>
          <w:rFonts w:ascii="Arial" w:hAnsi="Arial" w:cs="Arial"/>
        </w:rPr>
        <w:t xml:space="preserve"> </w:t>
      </w:r>
      <w:r w:rsidR="00D61DD7">
        <w:rPr>
          <w:rFonts w:ascii="Arial" w:hAnsi="Arial" w:cs="Arial"/>
        </w:rPr>
        <w:t>may</w:t>
      </w:r>
      <w:r w:rsidR="00B146F6">
        <w:rPr>
          <w:rFonts w:ascii="Arial" w:hAnsi="Arial" w:cs="Arial"/>
        </w:rPr>
        <w:t xml:space="preserve"> </w:t>
      </w:r>
      <w:r w:rsidR="00B146F6" w:rsidRPr="00EC71A8">
        <w:rPr>
          <w:rFonts w:ascii="Arial" w:hAnsi="Arial" w:cs="Arial"/>
        </w:rPr>
        <w:t>be</w:t>
      </w:r>
      <w:r w:rsidRPr="00EC71A8">
        <w:rPr>
          <w:rFonts w:ascii="Arial" w:hAnsi="Arial" w:cs="Arial"/>
        </w:rPr>
        <w:t xml:space="preserve"> </w:t>
      </w:r>
      <w:r w:rsidR="00B146F6">
        <w:rPr>
          <w:rFonts w:ascii="Arial" w:hAnsi="Arial" w:cs="Arial"/>
        </w:rPr>
        <w:t xml:space="preserve">due to reproducibility issues identified by </w:t>
      </w:r>
      <w:proofErr w:type="spellStart"/>
      <w:r w:rsidR="00B146F6">
        <w:rPr>
          <w:rFonts w:ascii="Arial" w:hAnsi="Arial" w:cs="Arial"/>
        </w:rPr>
        <w:t>Shahin</w:t>
      </w:r>
      <w:proofErr w:type="spellEnd"/>
      <w:r w:rsidR="00B146F6">
        <w:rPr>
          <w:rFonts w:ascii="Arial" w:hAnsi="Arial" w:cs="Arial"/>
        </w:rPr>
        <w:t xml:space="preserve"> (2011) and compacting large aggregates in a small mould using different vibratory hammers.</w:t>
      </w:r>
      <w:r w:rsidRPr="00EC71A8">
        <w:rPr>
          <w:rFonts w:ascii="Arial" w:hAnsi="Arial" w:cs="Arial"/>
        </w:rPr>
        <w:t xml:space="preserve"> The larger diameter mould was predicted to reduce the effects of aggregate degradation and this</w:t>
      </w:r>
      <w:r>
        <w:rPr>
          <w:rFonts w:ascii="Arial" w:hAnsi="Arial" w:cs="Arial"/>
        </w:rPr>
        <w:t xml:space="preserve"> is </w:t>
      </w:r>
      <w:r w:rsidR="00D61DD7">
        <w:rPr>
          <w:rFonts w:ascii="Arial" w:hAnsi="Arial" w:cs="Arial"/>
        </w:rPr>
        <w:t>somewhat</w:t>
      </w:r>
      <w:r>
        <w:rPr>
          <w:rFonts w:ascii="Arial" w:hAnsi="Arial" w:cs="Arial"/>
        </w:rPr>
        <w:t xml:space="preserve"> evident from </w:t>
      </w:r>
      <w:r w:rsidR="00284E99">
        <w:rPr>
          <w:rFonts w:ascii="Arial" w:hAnsi="Arial" w:cs="Arial"/>
        </w:rPr>
        <w:t>F</w:t>
      </w:r>
      <w:r>
        <w:rPr>
          <w:rFonts w:ascii="Arial" w:hAnsi="Arial" w:cs="Arial"/>
        </w:rPr>
        <w:t xml:space="preserve">igure </w:t>
      </w:r>
      <w:r w:rsidR="00233741">
        <w:rPr>
          <w:rFonts w:ascii="Arial" w:hAnsi="Arial" w:cs="Arial"/>
        </w:rPr>
        <w:t>3</w:t>
      </w:r>
      <w:r w:rsidRPr="00EC71A8">
        <w:rPr>
          <w:rFonts w:ascii="Arial" w:hAnsi="Arial" w:cs="Arial"/>
        </w:rPr>
        <w:t xml:space="preserve">. In comparison, if a similar material was compacted in </w:t>
      </w:r>
      <w:r w:rsidR="00D61DD7">
        <w:rPr>
          <w:rFonts w:ascii="Arial" w:hAnsi="Arial" w:cs="Arial"/>
        </w:rPr>
        <w:t xml:space="preserve">the </w:t>
      </w:r>
      <w:r w:rsidRPr="00EC71A8">
        <w:rPr>
          <w:rFonts w:ascii="Arial" w:hAnsi="Arial" w:cs="Arial"/>
        </w:rPr>
        <w:t xml:space="preserve">field </w:t>
      </w:r>
      <w:r>
        <w:rPr>
          <w:rFonts w:ascii="Arial" w:hAnsi="Arial" w:cs="Arial"/>
        </w:rPr>
        <w:t xml:space="preserve">using similar energy levels </w:t>
      </w:r>
      <w:r w:rsidR="00323877">
        <w:rPr>
          <w:rFonts w:ascii="Arial" w:hAnsi="Arial" w:cs="Arial"/>
        </w:rPr>
        <w:t xml:space="preserve">(which is </w:t>
      </w:r>
      <w:r w:rsidR="00215704">
        <w:rPr>
          <w:rFonts w:ascii="Arial" w:hAnsi="Arial" w:cs="Arial"/>
        </w:rPr>
        <w:t>often not</w:t>
      </w:r>
      <w:r w:rsidR="00323877">
        <w:rPr>
          <w:rFonts w:ascii="Arial" w:hAnsi="Arial" w:cs="Arial"/>
        </w:rPr>
        <w:t xml:space="preserve"> the case), </w:t>
      </w:r>
      <w:r w:rsidRPr="00EC71A8">
        <w:rPr>
          <w:rFonts w:ascii="Arial" w:hAnsi="Arial" w:cs="Arial"/>
        </w:rPr>
        <w:t xml:space="preserve">the effects of aggregate degradation can be predicted to be further reduced as there is even lesser rigid confinement of the aggregates than </w:t>
      </w:r>
      <w:r w:rsidR="00D61DD7">
        <w:rPr>
          <w:rFonts w:ascii="Arial" w:hAnsi="Arial" w:cs="Arial"/>
        </w:rPr>
        <w:t xml:space="preserve">that present when using </w:t>
      </w:r>
      <w:r w:rsidRPr="00EC71A8">
        <w:rPr>
          <w:rFonts w:ascii="Arial" w:hAnsi="Arial" w:cs="Arial"/>
        </w:rPr>
        <w:t xml:space="preserve">the large mould. The rigid </w:t>
      </w:r>
      <w:r w:rsidR="00D61DD7">
        <w:rPr>
          <w:rFonts w:ascii="Arial" w:hAnsi="Arial" w:cs="Arial"/>
        </w:rPr>
        <w:t>walls</w:t>
      </w:r>
      <w:r w:rsidRPr="00EC71A8">
        <w:rPr>
          <w:rFonts w:ascii="Arial" w:hAnsi="Arial" w:cs="Arial"/>
        </w:rPr>
        <w:t xml:space="preserve"> of the compaction mould as well </w:t>
      </w:r>
      <w:r w:rsidR="00D61DD7">
        <w:rPr>
          <w:rFonts w:ascii="Arial" w:hAnsi="Arial" w:cs="Arial"/>
        </w:rPr>
        <w:t>as testing larger aggregates tha</w:t>
      </w:r>
      <w:r w:rsidRPr="00EC71A8">
        <w:rPr>
          <w:rFonts w:ascii="Arial" w:hAnsi="Arial" w:cs="Arial"/>
        </w:rPr>
        <w:t xml:space="preserve">n specified in the small mould can </w:t>
      </w:r>
      <w:r w:rsidR="00D61DD7">
        <w:rPr>
          <w:rFonts w:ascii="Arial" w:hAnsi="Arial" w:cs="Arial"/>
        </w:rPr>
        <w:t>contribute</w:t>
      </w:r>
      <w:r w:rsidRPr="00EC71A8">
        <w:rPr>
          <w:rFonts w:ascii="Arial" w:hAnsi="Arial" w:cs="Arial"/>
        </w:rPr>
        <w:t xml:space="preserve"> to the degradation of aggregates.</w:t>
      </w:r>
      <w:r w:rsidR="006B7F1D" w:rsidRPr="006B7F1D">
        <w:rPr>
          <w:noProof/>
          <w:lang w:eastAsia="en-NZ"/>
        </w:rPr>
        <w:t xml:space="preserve"> </w:t>
      </w:r>
    </w:p>
    <w:p w:rsidR="006B7F1D" w:rsidRDefault="006B7F1D" w:rsidP="006B7F1D">
      <w:pPr>
        <w:pStyle w:val="Caption"/>
        <w:jc w:val="center"/>
        <w:rPr>
          <w:rFonts w:ascii="Arial" w:hAnsi="Arial" w:cs="Arial"/>
          <w:color w:val="000000" w:themeColor="text1"/>
        </w:rPr>
      </w:pPr>
      <w:r>
        <w:rPr>
          <w:noProof/>
          <w:lang w:eastAsia="en-NZ"/>
        </w:rPr>
        <w:lastRenderedPageBreak/>
        <w:drawing>
          <wp:inline distT="0" distB="0" distL="0" distR="0" wp14:anchorId="20181792" wp14:editId="574D06E4">
            <wp:extent cx="5734050" cy="450532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B7F1D" w:rsidRDefault="006B7F1D" w:rsidP="006B7F1D">
      <w:pPr>
        <w:pStyle w:val="Caption"/>
        <w:jc w:val="center"/>
        <w:rPr>
          <w:rFonts w:ascii="Arial" w:hAnsi="Arial" w:cs="Arial"/>
          <w:color w:val="000000" w:themeColor="text1"/>
        </w:rPr>
      </w:pPr>
      <w:r w:rsidRPr="006B7F1D">
        <w:rPr>
          <w:rFonts w:ascii="Arial" w:hAnsi="Arial" w:cs="Arial"/>
          <w:color w:val="000000" w:themeColor="text1"/>
        </w:rPr>
        <w:t xml:space="preserve"> </w:t>
      </w:r>
      <w:r w:rsidRPr="00962823">
        <w:rPr>
          <w:rFonts w:ascii="Arial" w:hAnsi="Arial" w:cs="Arial"/>
          <w:color w:val="000000" w:themeColor="text1"/>
        </w:rPr>
        <w:t xml:space="preserve">Figure </w:t>
      </w:r>
      <w:r w:rsidRPr="00962823">
        <w:rPr>
          <w:rFonts w:ascii="Arial" w:hAnsi="Arial" w:cs="Arial"/>
          <w:color w:val="000000" w:themeColor="text1"/>
        </w:rPr>
        <w:fldChar w:fldCharType="begin"/>
      </w:r>
      <w:r w:rsidRPr="00962823">
        <w:rPr>
          <w:rFonts w:ascii="Arial" w:hAnsi="Arial" w:cs="Arial"/>
          <w:color w:val="000000" w:themeColor="text1"/>
        </w:rPr>
        <w:instrText xml:space="preserve"> SEQ Figure \* ARABIC </w:instrText>
      </w:r>
      <w:r w:rsidRPr="00962823">
        <w:rPr>
          <w:rFonts w:ascii="Arial" w:hAnsi="Arial" w:cs="Arial"/>
          <w:color w:val="000000" w:themeColor="text1"/>
        </w:rPr>
        <w:fldChar w:fldCharType="separate"/>
      </w:r>
      <w:r w:rsidRPr="00962823">
        <w:rPr>
          <w:rFonts w:ascii="Arial" w:hAnsi="Arial" w:cs="Arial"/>
          <w:noProof/>
          <w:color w:val="000000" w:themeColor="text1"/>
        </w:rPr>
        <w:t>3</w:t>
      </w:r>
      <w:r w:rsidRPr="00962823">
        <w:rPr>
          <w:rFonts w:ascii="Arial" w:hAnsi="Arial" w:cs="Arial"/>
          <w:color w:val="000000" w:themeColor="text1"/>
        </w:rPr>
        <w:fldChar w:fldCharType="end"/>
      </w:r>
      <w:r w:rsidRPr="00962823">
        <w:rPr>
          <w:rFonts w:ascii="Arial" w:hAnsi="Arial" w:cs="Arial"/>
          <w:color w:val="000000" w:themeColor="text1"/>
        </w:rPr>
        <w:t>: Compaction of</w:t>
      </w:r>
      <w:r>
        <w:rPr>
          <w:rFonts w:ascii="Arial" w:hAnsi="Arial" w:cs="Arial"/>
          <w:color w:val="000000" w:themeColor="text1"/>
        </w:rPr>
        <w:t xml:space="preserve"> M/4 aggregates at 4% WC using vibratory c</w:t>
      </w:r>
      <w:r w:rsidRPr="00962823">
        <w:rPr>
          <w:rFonts w:ascii="Arial" w:hAnsi="Arial" w:cs="Arial"/>
          <w:color w:val="000000" w:themeColor="text1"/>
        </w:rPr>
        <w:t>ompaction.</w:t>
      </w:r>
    </w:p>
    <w:p w:rsidR="00BD7C99" w:rsidRPr="00F220EB" w:rsidRDefault="00BD7C99" w:rsidP="00BD7C99">
      <w:pPr>
        <w:jc w:val="both"/>
        <w:rPr>
          <w:rFonts w:ascii="Arial" w:hAnsi="Arial" w:cs="Arial"/>
        </w:rPr>
      </w:pPr>
      <w:r>
        <w:rPr>
          <w:rFonts w:ascii="Arial" w:hAnsi="Arial" w:cs="Arial"/>
        </w:rPr>
        <w:t>There is very little deviation from their pre compaction states for both kneading and vibratory compaction</w:t>
      </w:r>
      <w:r w:rsidR="00284E99">
        <w:rPr>
          <w:rFonts w:ascii="Arial" w:hAnsi="Arial" w:cs="Arial"/>
        </w:rPr>
        <w:t xml:space="preserve"> when the amount of vibratory energy is carefully controlled</w:t>
      </w:r>
      <w:r w:rsidR="00D61DD7">
        <w:rPr>
          <w:rFonts w:ascii="Arial" w:hAnsi="Arial" w:cs="Arial"/>
        </w:rPr>
        <w:t>. This leads</w:t>
      </w:r>
      <w:r>
        <w:rPr>
          <w:rFonts w:ascii="Arial" w:hAnsi="Arial" w:cs="Arial"/>
        </w:rPr>
        <w:t xml:space="preserve"> to the conclusion that there is no significant aggregate degradation occurring from vibratory or kneading compaction of M/4 aggregate when it is compacted using a 250mm diameter by 625mm high mould. This may not be the case in a standard CBR mould (150mm diameter by 125mm </w:t>
      </w:r>
      <w:r w:rsidR="00284E99">
        <w:rPr>
          <w:rFonts w:ascii="Arial" w:hAnsi="Arial" w:cs="Arial"/>
        </w:rPr>
        <w:t xml:space="preserve">specimen </w:t>
      </w:r>
      <w:r>
        <w:rPr>
          <w:rFonts w:ascii="Arial" w:hAnsi="Arial" w:cs="Arial"/>
        </w:rPr>
        <w:t>height) which is frequently used to test the MDD of this materi</w:t>
      </w:r>
      <w:r w:rsidR="00E23F48">
        <w:rPr>
          <w:rFonts w:ascii="Arial" w:hAnsi="Arial" w:cs="Arial"/>
        </w:rPr>
        <w:t>al. The results may also va</w:t>
      </w:r>
      <w:r>
        <w:rPr>
          <w:rFonts w:ascii="Arial" w:hAnsi="Arial" w:cs="Arial"/>
        </w:rPr>
        <w:t xml:space="preserve">ry for the small scale RLT where a 150mm diameter by 300mm high </w:t>
      </w:r>
      <w:r w:rsidR="005573AB">
        <w:rPr>
          <w:rFonts w:ascii="Arial" w:hAnsi="Arial" w:cs="Arial"/>
        </w:rPr>
        <w:t>mould</w:t>
      </w:r>
      <w:r>
        <w:rPr>
          <w:rFonts w:ascii="Arial" w:hAnsi="Arial" w:cs="Arial"/>
        </w:rPr>
        <w:t xml:space="preserve"> is used. The effects of these moulds on aggregate degradation should be further evaluated.</w:t>
      </w:r>
    </w:p>
    <w:p w:rsidR="00922A53" w:rsidRPr="00BD7C99" w:rsidRDefault="00922A53" w:rsidP="00BD7C99">
      <w:pPr>
        <w:pStyle w:val="Heading2"/>
        <w:rPr>
          <w:rFonts w:ascii="Arial" w:hAnsi="Arial" w:cs="Arial"/>
          <w:color w:val="000000" w:themeColor="text1"/>
          <w:sz w:val="24"/>
        </w:rPr>
      </w:pPr>
      <w:r w:rsidRPr="00BD7C99">
        <w:rPr>
          <w:rFonts w:ascii="Arial" w:hAnsi="Arial" w:cs="Arial"/>
          <w:color w:val="000000" w:themeColor="text1"/>
          <w:sz w:val="24"/>
        </w:rPr>
        <w:t>Permeable Aggregates</w:t>
      </w:r>
    </w:p>
    <w:p w:rsidR="00C73FD1" w:rsidRDefault="009D0DA6" w:rsidP="00DC0EF7">
      <w:pPr>
        <w:pStyle w:val="Caption"/>
        <w:spacing w:line="276" w:lineRule="auto"/>
        <w:jc w:val="both"/>
        <w:rPr>
          <w:rFonts w:ascii="Arial" w:hAnsi="Arial" w:cs="Arial"/>
          <w:b w:val="0"/>
          <w:color w:val="auto"/>
          <w:sz w:val="22"/>
          <w:szCs w:val="22"/>
        </w:rPr>
      </w:pPr>
      <w:r w:rsidRPr="00284E99">
        <w:rPr>
          <w:rFonts w:ascii="Arial" w:hAnsi="Arial" w:cs="Arial"/>
          <w:b w:val="0"/>
          <w:color w:val="auto"/>
          <w:sz w:val="22"/>
          <w:szCs w:val="22"/>
        </w:rPr>
        <w:t xml:space="preserve">The results of post kneading compaction of the permeable aggregates </w:t>
      </w:r>
      <w:r w:rsidR="00284E99">
        <w:rPr>
          <w:rFonts w:ascii="Arial" w:hAnsi="Arial" w:cs="Arial"/>
          <w:b w:val="0"/>
          <w:color w:val="auto"/>
          <w:sz w:val="22"/>
          <w:szCs w:val="22"/>
        </w:rPr>
        <w:t>that</w:t>
      </w:r>
      <w:r w:rsidRPr="00284E99">
        <w:rPr>
          <w:rFonts w:ascii="Arial" w:hAnsi="Arial" w:cs="Arial"/>
          <w:b w:val="0"/>
          <w:color w:val="auto"/>
          <w:sz w:val="22"/>
          <w:szCs w:val="22"/>
        </w:rPr>
        <w:t xml:space="preserve"> were compacted at 1% WC are illustrated in </w:t>
      </w:r>
      <w:r w:rsidR="00284E99">
        <w:rPr>
          <w:rFonts w:ascii="Arial" w:hAnsi="Arial" w:cs="Arial"/>
          <w:b w:val="0"/>
          <w:color w:val="auto"/>
          <w:sz w:val="22"/>
          <w:szCs w:val="22"/>
        </w:rPr>
        <w:t>F</w:t>
      </w:r>
      <w:r w:rsidRPr="00284E99">
        <w:rPr>
          <w:rFonts w:ascii="Arial" w:hAnsi="Arial" w:cs="Arial"/>
          <w:b w:val="0"/>
          <w:color w:val="auto"/>
          <w:sz w:val="22"/>
          <w:szCs w:val="22"/>
        </w:rPr>
        <w:t xml:space="preserve">igure </w:t>
      </w:r>
      <w:r w:rsidR="00BD7C99" w:rsidRPr="00284E99">
        <w:rPr>
          <w:rFonts w:ascii="Arial" w:hAnsi="Arial" w:cs="Arial"/>
          <w:b w:val="0"/>
          <w:color w:val="auto"/>
          <w:sz w:val="22"/>
          <w:szCs w:val="22"/>
        </w:rPr>
        <w:t>4</w:t>
      </w:r>
      <w:r w:rsidRPr="00284E99">
        <w:rPr>
          <w:rFonts w:ascii="Arial" w:hAnsi="Arial" w:cs="Arial"/>
          <w:b w:val="0"/>
          <w:color w:val="auto"/>
          <w:sz w:val="22"/>
          <w:szCs w:val="22"/>
        </w:rPr>
        <w:t xml:space="preserve">. The trend in </w:t>
      </w:r>
      <w:r w:rsidR="00284E99">
        <w:rPr>
          <w:rFonts w:ascii="Arial" w:hAnsi="Arial" w:cs="Arial"/>
          <w:b w:val="0"/>
          <w:color w:val="auto"/>
          <w:sz w:val="22"/>
          <w:szCs w:val="22"/>
        </w:rPr>
        <w:t>F</w:t>
      </w:r>
      <w:r w:rsidRPr="00284E99">
        <w:rPr>
          <w:rFonts w:ascii="Arial" w:hAnsi="Arial" w:cs="Arial"/>
          <w:b w:val="0"/>
          <w:color w:val="auto"/>
          <w:sz w:val="22"/>
          <w:szCs w:val="22"/>
        </w:rPr>
        <w:t xml:space="preserve">igure </w:t>
      </w:r>
      <w:r w:rsidR="00BD7C99" w:rsidRPr="00284E99">
        <w:rPr>
          <w:rFonts w:ascii="Arial" w:hAnsi="Arial" w:cs="Arial"/>
          <w:b w:val="0"/>
          <w:color w:val="auto"/>
          <w:sz w:val="22"/>
          <w:szCs w:val="22"/>
        </w:rPr>
        <w:t>4</w:t>
      </w:r>
      <w:r w:rsidRPr="00284E99">
        <w:rPr>
          <w:rFonts w:ascii="Arial" w:hAnsi="Arial" w:cs="Arial"/>
          <w:b w:val="0"/>
          <w:color w:val="auto"/>
          <w:sz w:val="22"/>
          <w:szCs w:val="22"/>
        </w:rPr>
        <w:t xml:space="preserve"> is different from the PSD trends displayed in </w:t>
      </w:r>
      <w:r w:rsidR="00284E99">
        <w:rPr>
          <w:rFonts w:ascii="Arial" w:hAnsi="Arial" w:cs="Arial"/>
          <w:b w:val="0"/>
          <w:color w:val="auto"/>
          <w:sz w:val="22"/>
          <w:szCs w:val="22"/>
        </w:rPr>
        <w:t>F</w:t>
      </w:r>
      <w:r w:rsidRPr="00284E99">
        <w:rPr>
          <w:rFonts w:ascii="Arial" w:hAnsi="Arial" w:cs="Arial"/>
          <w:b w:val="0"/>
          <w:color w:val="auto"/>
          <w:sz w:val="22"/>
          <w:szCs w:val="22"/>
        </w:rPr>
        <w:t xml:space="preserve">igure 2. There is a reduction in fines (materials passing the 2.36mm sieve) for layers 2 to 5 and there is a significant increase in fines content for layer 1. This can be a result of </w:t>
      </w:r>
      <w:r w:rsidR="005D734D" w:rsidRPr="00284E99">
        <w:rPr>
          <w:rFonts w:ascii="Arial" w:hAnsi="Arial" w:cs="Arial"/>
          <w:b w:val="0"/>
          <w:color w:val="auto"/>
          <w:sz w:val="22"/>
          <w:szCs w:val="22"/>
        </w:rPr>
        <w:t>aggregate segregation</w:t>
      </w:r>
      <w:r w:rsidRPr="00284E99">
        <w:rPr>
          <w:rFonts w:ascii="Arial" w:hAnsi="Arial" w:cs="Arial"/>
          <w:b w:val="0"/>
          <w:color w:val="auto"/>
          <w:sz w:val="22"/>
          <w:szCs w:val="22"/>
        </w:rPr>
        <w:t xml:space="preserve">. This is possible for permeable aggregates and not the M/4 aggregates due to </w:t>
      </w:r>
      <w:r w:rsidR="00284E99">
        <w:rPr>
          <w:rFonts w:ascii="Arial" w:hAnsi="Arial" w:cs="Arial"/>
          <w:b w:val="0"/>
          <w:color w:val="auto"/>
          <w:sz w:val="22"/>
          <w:szCs w:val="22"/>
        </w:rPr>
        <w:t xml:space="preserve">the </w:t>
      </w:r>
      <w:r w:rsidR="00962823" w:rsidRPr="00284E99">
        <w:rPr>
          <w:rFonts w:ascii="Arial" w:hAnsi="Arial" w:cs="Arial"/>
          <w:b w:val="0"/>
          <w:color w:val="auto"/>
          <w:sz w:val="22"/>
          <w:szCs w:val="22"/>
        </w:rPr>
        <w:t>high</w:t>
      </w:r>
      <w:r w:rsidR="00284E99">
        <w:rPr>
          <w:rFonts w:ascii="Arial" w:hAnsi="Arial" w:cs="Arial"/>
          <w:b w:val="0"/>
          <w:color w:val="auto"/>
          <w:sz w:val="22"/>
          <w:szCs w:val="22"/>
        </w:rPr>
        <w:t>er</w:t>
      </w:r>
      <w:r w:rsidR="00962823" w:rsidRPr="00284E99">
        <w:rPr>
          <w:rFonts w:ascii="Arial" w:hAnsi="Arial" w:cs="Arial"/>
          <w:b w:val="0"/>
          <w:color w:val="auto"/>
          <w:sz w:val="22"/>
          <w:szCs w:val="22"/>
        </w:rPr>
        <w:t xml:space="preserve"> voids content of permeable aggregates</w:t>
      </w:r>
      <w:r w:rsidRPr="00284E99">
        <w:rPr>
          <w:rFonts w:ascii="Arial" w:hAnsi="Arial" w:cs="Arial"/>
          <w:b w:val="0"/>
          <w:color w:val="auto"/>
          <w:sz w:val="22"/>
          <w:szCs w:val="22"/>
        </w:rPr>
        <w:t>. There are a lot more void spaces in permeable mix</w:t>
      </w:r>
      <w:r w:rsidR="00284E99">
        <w:rPr>
          <w:rFonts w:ascii="Arial" w:hAnsi="Arial" w:cs="Arial"/>
          <w:b w:val="0"/>
          <w:color w:val="auto"/>
          <w:sz w:val="22"/>
          <w:szCs w:val="22"/>
        </w:rPr>
        <w:t>es</w:t>
      </w:r>
      <w:r w:rsidRPr="00284E99">
        <w:rPr>
          <w:rFonts w:ascii="Arial" w:hAnsi="Arial" w:cs="Arial"/>
          <w:b w:val="0"/>
          <w:color w:val="auto"/>
          <w:sz w:val="22"/>
          <w:szCs w:val="22"/>
        </w:rPr>
        <w:t xml:space="preserve"> </w:t>
      </w:r>
      <w:r w:rsidR="00233741" w:rsidRPr="00284E99">
        <w:rPr>
          <w:rFonts w:ascii="Arial" w:hAnsi="Arial" w:cs="Arial"/>
          <w:b w:val="0"/>
          <w:color w:val="auto"/>
          <w:sz w:val="22"/>
          <w:szCs w:val="22"/>
        </w:rPr>
        <w:t>giving the finer aggregates room to travel to the bottom of the specimen</w:t>
      </w:r>
      <w:r w:rsidRPr="00284E99">
        <w:rPr>
          <w:rFonts w:ascii="Arial" w:hAnsi="Arial" w:cs="Arial"/>
          <w:b w:val="0"/>
          <w:color w:val="auto"/>
          <w:sz w:val="22"/>
          <w:szCs w:val="22"/>
        </w:rPr>
        <w:t>. The effects of transportation of fines to the bottom can be analysed by undertaking permeability and RLT tests to check if this affects the specimens’ permeability and structural performance</w:t>
      </w:r>
      <w:r w:rsidR="00284E99">
        <w:rPr>
          <w:rFonts w:ascii="Arial" w:hAnsi="Arial" w:cs="Arial"/>
          <w:b w:val="0"/>
          <w:color w:val="auto"/>
          <w:sz w:val="22"/>
          <w:szCs w:val="22"/>
        </w:rPr>
        <w:t xml:space="preserve"> (this will be considered in future research)</w:t>
      </w:r>
      <w:r w:rsidRPr="00284E99">
        <w:rPr>
          <w:rFonts w:ascii="Arial" w:hAnsi="Arial" w:cs="Arial"/>
          <w:b w:val="0"/>
          <w:color w:val="auto"/>
          <w:sz w:val="22"/>
          <w:szCs w:val="22"/>
        </w:rPr>
        <w:t>.</w:t>
      </w:r>
      <w:r w:rsidR="005D734D" w:rsidRPr="00284E99">
        <w:rPr>
          <w:rFonts w:ascii="Arial" w:hAnsi="Arial" w:cs="Arial"/>
          <w:b w:val="0"/>
          <w:color w:val="auto"/>
          <w:sz w:val="22"/>
          <w:szCs w:val="22"/>
        </w:rPr>
        <w:t xml:space="preserve"> The effects of </w:t>
      </w:r>
      <w:r w:rsidR="005D734D" w:rsidRPr="00284E99">
        <w:rPr>
          <w:rFonts w:ascii="Arial" w:hAnsi="Arial" w:cs="Arial"/>
          <w:b w:val="0"/>
          <w:color w:val="auto"/>
          <w:sz w:val="22"/>
          <w:szCs w:val="22"/>
        </w:rPr>
        <w:lastRenderedPageBreak/>
        <w:t xml:space="preserve">aggregate segregation in </w:t>
      </w:r>
      <w:r w:rsidR="00DC0EF7">
        <w:rPr>
          <w:rFonts w:ascii="Arial" w:hAnsi="Arial" w:cs="Arial"/>
          <w:b w:val="0"/>
          <w:color w:val="auto"/>
          <w:sz w:val="22"/>
          <w:szCs w:val="22"/>
        </w:rPr>
        <w:t xml:space="preserve">the </w:t>
      </w:r>
      <w:r w:rsidR="005D734D" w:rsidRPr="00284E99">
        <w:rPr>
          <w:rFonts w:ascii="Arial" w:hAnsi="Arial" w:cs="Arial"/>
          <w:b w:val="0"/>
          <w:color w:val="auto"/>
          <w:sz w:val="22"/>
          <w:szCs w:val="22"/>
        </w:rPr>
        <w:t xml:space="preserve">field also need to be </w:t>
      </w:r>
      <w:r w:rsidR="00284E99">
        <w:rPr>
          <w:rFonts w:ascii="Arial" w:hAnsi="Arial" w:cs="Arial"/>
          <w:b w:val="0"/>
          <w:color w:val="auto"/>
          <w:sz w:val="22"/>
          <w:szCs w:val="22"/>
        </w:rPr>
        <w:t xml:space="preserve">better </w:t>
      </w:r>
      <w:r w:rsidR="005D734D" w:rsidRPr="00284E99">
        <w:rPr>
          <w:rFonts w:ascii="Arial" w:hAnsi="Arial" w:cs="Arial"/>
          <w:b w:val="0"/>
          <w:color w:val="auto"/>
          <w:sz w:val="22"/>
          <w:szCs w:val="22"/>
        </w:rPr>
        <w:t>understood in order to correlate with</w:t>
      </w:r>
      <w:r w:rsidR="00C73FD1">
        <w:rPr>
          <w:rFonts w:ascii="Arial" w:hAnsi="Arial" w:cs="Arial"/>
          <w:b w:val="0"/>
          <w:color w:val="auto"/>
          <w:sz w:val="22"/>
          <w:szCs w:val="22"/>
        </w:rPr>
        <w:t xml:space="preserve"> basecourse performance in the laboratory.</w:t>
      </w:r>
    </w:p>
    <w:p w:rsidR="00284E99" w:rsidRPr="00C73FD1" w:rsidRDefault="005D734D" w:rsidP="00284E99">
      <w:pPr>
        <w:pStyle w:val="Caption"/>
        <w:jc w:val="both"/>
        <w:rPr>
          <w:rFonts w:ascii="Arial" w:hAnsi="Arial" w:cs="Arial"/>
          <w:b w:val="0"/>
          <w:color w:val="auto"/>
          <w:sz w:val="22"/>
          <w:szCs w:val="22"/>
        </w:rPr>
      </w:pPr>
      <w:r w:rsidRPr="00284E99">
        <w:rPr>
          <w:rFonts w:ascii="Arial" w:hAnsi="Arial" w:cs="Arial"/>
          <w:b w:val="0"/>
          <w:color w:val="auto"/>
          <w:sz w:val="22"/>
          <w:szCs w:val="22"/>
        </w:rPr>
        <w:t xml:space="preserve"> </w:t>
      </w:r>
      <w:r w:rsidR="00284E99">
        <w:rPr>
          <w:noProof/>
          <w:lang w:eastAsia="en-NZ"/>
        </w:rPr>
        <w:drawing>
          <wp:inline distT="0" distB="0" distL="0" distR="0" wp14:anchorId="06FFC007" wp14:editId="1C767070">
            <wp:extent cx="5734050" cy="47053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84E99" w:rsidRDefault="00284E99" w:rsidP="00284E99">
      <w:pPr>
        <w:pStyle w:val="Caption"/>
        <w:jc w:val="center"/>
        <w:rPr>
          <w:rFonts w:ascii="Arial" w:hAnsi="Arial" w:cs="Arial"/>
          <w:color w:val="auto"/>
        </w:rPr>
      </w:pPr>
      <w:r w:rsidRPr="00284E99">
        <w:rPr>
          <w:rFonts w:ascii="Arial" w:hAnsi="Arial" w:cs="Arial"/>
          <w:color w:val="auto"/>
        </w:rPr>
        <w:t xml:space="preserve"> </w:t>
      </w:r>
      <w:r w:rsidRPr="002C17C1">
        <w:rPr>
          <w:rFonts w:ascii="Arial" w:hAnsi="Arial" w:cs="Arial"/>
          <w:color w:val="auto"/>
        </w:rPr>
        <w:t xml:space="preserve">Figure </w:t>
      </w:r>
      <w:r w:rsidRPr="002C17C1">
        <w:rPr>
          <w:rFonts w:ascii="Arial" w:hAnsi="Arial" w:cs="Arial"/>
          <w:color w:val="auto"/>
        </w:rPr>
        <w:fldChar w:fldCharType="begin"/>
      </w:r>
      <w:r w:rsidRPr="002C17C1">
        <w:rPr>
          <w:rFonts w:ascii="Arial" w:hAnsi="Arial" w:cs="Arial"/>
          <w:color w:val="auto"/>
        </w:rPr>
        <w:instrText xml:space="preserve"> SEQ Figure \* ARABIC </w:instrText>
      </w:r>
      <w:r w:rsidRPr="002C17C1">
        <w:rPr>
          <w:rFonts w:ascii="Arial" w:hAnsi="Arial" w:cs="Arial"/>
          <w:color w:val="auto"/>
        </w:rPr>
        <w:fldChar w:fldCharType="separate"/>
      </w:r>
      <w:r>
        <w:rPr>
          <w:rFonts w:ascii="Arial" w:hAnsi="Arial" w:cs="Arial"/>
          <w:noProof/>
          <w:color w:val="auto"/>
        </w:rPr>
        <w:t>4</w:t>
      </w:r>
      <w:r w:rsidRPr="002C17C1">
        <w:rPr>
          <w:rFonts w:ascii="Arial" w:hAnsi="Arial" w:cs="Arial"/>
          <w:color w:val="auto"/>
        </w:rPr>
        <w:fldChar w:fldCharType="end"/>
      </w:r>
      <w:r>
        <w:rPr>
          <w:rFonts w:ascii="Arial" w:hAnsi="Arial" w:cs="Arial"/>
          <w:color w:val="auto"/>
        </w:rPr>
        <w:t>: Compaction of p</w:t>
      </w:r>
      <w:r w:rsidRPr="002C17C1">
        <w:rPr>
          <w:rFonts w:ascii="Arial" w:hAnsi="Arial" w:cs="Arial"/>
          <w:color w:val="auto"/>
        </w:rPr>
        <w:t xml:space="preserve">ermeable </w:t>
      </w:r>
      <w:r>
        <w:rPr>
          <w:rFonts w:ascii="Arial" w:hAnsi="Arial" w:cs="Arial"/>
          <w:color w:val="auto"/>
        </w:rPr>
        <w:t>aggregates</w:t>
      </w:r>
      <w:r w:rsidRPr="002C17C1">
        <w:rPr>
          <w:rFonts w:ascii="Arial" w:hAnsi="Arial" w:cs="Arial"/>
          <w:color w:val="auto"/>
        </w:rPr>
        <w:t xml:space="preserve"> at </w:t>
      </w:r>
      <w:r>
        <w:rPr>
          <w:rFonts w:ascii="Arial" w:hAnsi="Arial" w:cs="Arial"/>
          <w:color w:val="auto"/>
        </w:rPr>
        <w:t>1% WC using kneading c</w:t>
      </w:r>
      <w:r w:rsidRPr="002C17C1">
        <w:rPr>
          <w:rFonts w:ascii="Arial" w:hAnsi="Arial" w:cs="Arial"/>
          <w:color w:val="auto"/>
        </w:rPr>
        <w:t>ompaction.</w:t>
      </w:r>
    </w:p>
    <w:p w:rsidR="00C73FD1" w:rsidRDefault="00C73FD1" w:rsidP="005279F2">
      <w:pPr>
        <w:jc w:val="both"/>
        <w:rPr>
          <w:noProof/>
          <w:lang w:eastAsia="en-NZ"/>
        </w:rPr>
      </w:pPr>
      <w:r>
        <w:rPr>
          <w:rFonts w:ascii="Arial" w:hAnsi="Arial" w:cs="Arial"/>
        </w:rPr>
        <w:t>Only four layers w</w:t>
      </w:r>
      <w:r w:rsidR="005279F2" w:rsidRPr="005279F2">
        <w:rPr>
          <w:rFonts w:ascii="Arial" w:hAnsi="Arial" w:cs="Arial"/>
        </w:rPr>
        <w:t xml:space="preserve">ere compacted for the permeable aggregate using vibratory compaction due to the failure of </w:t>
      </w:r>
      <w:r>
        <w:rPr>
          <w:rFonts w:ascii="Arial" w:hAnsi="Arial" w:cs="Arial"/>
        </w:rPr>
        <w:t xml:space="preserve">the </w:t>
      </w:r>
      <w:r w:rsidR="005279F2" w:rsidRPr="005279F2">
        <w:rPr>
          <w:rFonts w:ascii="Arial" w:hAnsi="Arial" w:cs="Arial"/>
        </w:rPr>
        <w:t xml:space="preserve">vibratory compactor after compaction of the fourth layer. </w:t>
      </w:r>
      <w:r w:rsidR="00A2528A">
        <w:rPr>
          <w:rFonts w:ascii="Arial" w:hAnsi="Arial" w:cs="Arial"/>
        </w:rPr>
        <w:t xml:space="preserve">Repair of the vibratory compactor was not possible within the timeframe of this research. </w:t>
      </w:r>
      <w:r w:rsidR="005279F2" w:rsidRPr="005279F2">
        <w:rPr>
          <w:rFonts w:ascii="Arial" w:hAnsi="Arial" w:cs="Arial"/>
        </w:rPr>
        <w:t xml:space="preserve">Despite this, </w:t>
      </w:r>
      <w:r>
        <w:rPr>
          <w:rFonts w:ascii="Arial" w:hAnsi="Arial" w:cs="Arial"/>
        </w:rPr>
        <w:t>F</w:t>
      </w:r>
      <w:r w:rsidR="005279F2" w:rsidRPr="005279F2">
        <w:rPr>
          <w:rFonts w:ascii="Arial" w:hAnsi="Arial" w:cs="Arial"/>
        </w:rPr>
        <w:t xml:space="preserve">igure 5 shows a similar trend to </w:t>
      </w:r>
      <w:r>
        <w:rPr>
          <w:rFonts w:ascii="Arial" w:hAnsi="Arial" w:cs="Arial"/>
        </w:rPr>
        <w:t>F</w:t>
      </w:r>
      <w:r w:rsidR="005279F2" w:rsidRPr="005279F2">
        <w:rPr>
          <w:rFonts w:ascii="Arial" w:hAnsi="Arial" w:cs="Arial"/>
        </w:rPr>
        <w:t xml:space="preserve">igure </w:t>
      </w:r>
      <w:r w:rsidR="00E23F48">
        <w:rPr>
          <w:rFonts w:ascii="Arial" w:hAnsi="Arial" w:cs="Arial"/>
        </w:rPr>
        <w:t>4</w:t>
      </w:r>
      <w:r w:rsidR="005D734D">
        <w:rPr>
          <w:rFonts w:ascii="Arial" w:hAnsi="Arial" w:cs="Arial"/>
        </w:rPr>
        <w:t>,</w:t>
      </w:r>
      <w:r w:rsidR="005279F2" w:rsidRPr="005279F2">
        <w:rPr>
          <w:rFonts w:ascii="Arial" w:hAnsi="Arial" w:cs="Arial"/>
        </w:rPr>
        <w:t xml:space="preserve"> where the permeable specimen was compacted using the kneading compactor. </w:t>
      </w:r>
      <w:r w:rsidR="005D734D">
        <w:rPr>
          <w:rFonts w:ascii="Arial" w:hAnsi="Arial" w:cs="Arial"/>
        </w:rPr>
        <w:t xml:space="preserve">In </w:t>
      </w:r>
      <w:r>
        <w:rPr>
          <w:rFonts w:ascii="Arial" w:hAnsi="Arial" w:cs="Arial"/>
        </w:rPr>
        <w:t>F</w:t>
      </w:r>
      <w:r w:rsidR="005D734D">
        <w:rPr>
          <w:rFonts w:ascii="Arial" w:hAnsi="Arial" w:cs="Arial"/>
        </w:rPr>
        <w:t>igure 5 t</w:t>
      </w:r>
      <w:r w:rsidR="005279F2" w:rsidRPr="005279F2">
        <w:rPr>
          <w:rFonts w:ascii="Arial" w:hAnsi="Arial" w:cs="Arial"/>
        </w:rPr>
        <w:t>here is an increase in fines content for layer 1 whilst a reduction in fines content for layers 2 to 4</w:t>
      </w:r>
      <w:r w:rsidR="00A2528A">
        <w:rPr>
          <w:rFonts w:ascii="Arial" w:hAnsi="Arial" w:cs="Arial"/>
        </w:rPr>
        <w:t>, similar to Figure 4</w:t>
      </w:r>
      <w:r w:rsidR="005279F2" w:rsidRPr="005279F2">
        <w:rPr>
          <w:rFonts w:ascii="Arial" w:hAnsi="Arial" w:cs="Arial"/>
        </w:rPr>
        <w:t xml:space="preserve">. Therefore the effects of not compacting layers 5 and 6 can be considered to be minimal. </w:t>
      </w:r>
      <w:r w:rsidR="00E65FAF">
        <w:rPr>
          <w:rFonts w:ascii="Arial" w:hAnsi="Arial" w:cs="Arial"/>
        </w:rPr>
        <w:t xml:space="preserve">This may be due to a reduction in segregation for layers 5 and 6 as a result of the increased height (625 mm) of the specimen. </w:t>
      </w:r>
      <w:r w:rsidR="006B7F1D">
        <w:rPr>
          <w:rFonts w:ascii="Arial" w:hAnsi="Arial" w:cs="Arial"/>
        </w:rPr>
        <w:t>The PSD results displayed in F</w:t>
      </w:r>
      <w:r w:rsidR="005279F2" w:rsidRPr="005279F2">
        <w:rPr>
          <w:rFonts w:ascii="Arial" w:hAnsi="Arial" w:cs="Arial"/>
        </w:rPr>
        <w:t xml:space="preserve">igure 5 coincide with </w:t>
      </w:r>
      <w:proofErr w:type="spellStart"/>
      <w:r w:rsidR="005279F2" w:rsidRPr="005279F2">
        <w:rPr>
          <w:rFonts w:ascii="Arial" w:hAnsi="Arial" w:cs="Arial"/>
        </w:rPr>
        <w:t>Shahin’s</w:t>
      </w:r>
      <w:proofErr w:type="spellEnd"/>
      <w:r w:rsidR="005279F2" w:rsidRPr="005279F2">
        <w:rPr>
          <w:rFonts w:ascii="Arial" w:hAnsi="Arial" w:cs="Arial"/>
        </w:rPr>
        <w:t xml:space="preserve"> (2011) conclusion that vibratory hammer compaction </w:t>
      </w:r>
      <w:r w:rsidR="00E65FAF">
        <w:rPr>
          <w:rFonts w:ascii="Arial" w:hAnsi="Arial" w:cs="Arial"/>
        </w:rPr>
        <w:t>may</w:t>
      </w:r>
      <w:r w:rsidR="005279F2" w:rsidRPr="005279F2">
        <w:rPr>
          <w:rFonts w:ascii="Arial" w:hAnsi="Arial" w:cs="Arial"/>
        </w:rPr>
        <w:t xml:space="preserve"> lead to segregation of aggregates. This is also the case for kneading compaction.</w:t>
      </w:r>
      <w:r w:rsidRPr="00C73FD1">
        <w:rPr>
          <w:noProof/>
          <w:lang w:eastAsia="en-NZ"/>
        </w:rPr>
        <w:t xml:space="preserve"> </w:t>
      </w:r>
      <w:r w:rsidR="005573AB">
        <w:rPr>
          <w:noProof/>
          <w:lang w:eastAsia="en-NZ"/>
        </w:rPr>
        <w:t xml:space="preserve"> </w:t>
      </w:r>
    </w:p>
    <w:p w:rsidR="005573AB" w:rsidRPr="005573AB" w:rsidRDefault="005573AB" w:rsidP="005279F2">
      <w:pPr>
        <w:jc w:val="both"/>
        <w:rPr>
          <w:rFonts w:ascii="Arial" w:hAnsi="Arial" w:cs="Arial"/>
          <w:noProof/>
          <w:lang w:eastAsia="en-NZ"/>
        </w:rPr>
      </w:pPr>
      <w:r>
        <w:rPr>
          <w:rFonts w:ascii="Arial" w:hAnsi="Arial" w:cs="Arial"/>
          <w:noProof/>
          <w:lang w:eastAsia="en-NZ"/>
        </w:rPr>
        <w:t>The increase in fines content of layer 1 shown in Figures 4 and 5 may be due to aggregate segregation rather then aggregate crushing at the bottom of the specimen because if there was aggregate crushing taking place then there would also be a gradual increase in fines content from layer 6 (or layer 4 for Figure 5) to layer 2.</w:t>
      </w:r>
    </w:p>
    <w:p w:rsidR="00C73FD1" w:rsidRDefault="00C73FD1" w:rsidP="00C73FD1">
      <w:pPr>
        <w:pStyle w:val="Caption"/>
        <w:jc w:val="center"/>
        <w:rPr>
          <w:rFonts w:ascii="Arial" w:hAnsi="Arial" w:cs="Arial"/>
          <w:color w:val="auto"/>
        </w:rPr>
      </w:pPr>
      <w:r>
        <w:rPr>
          <w:noProof/>
          <w:lang w:eastAsia="en-NZ"/>
        </w:rPr>
        <w:lastRenderedPageBreak/>
        <w:drawing>
          <wp:inline distT="0" distB="0" distL="0" distR="0" wp14:anchorId="2F51815D" wp14:editId="64DC8701">
            <wp:extent cx="5734050" cy="416242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73FD1" w:rsidRDefault="00C73FD1" w:rsidP="00C73FD1">
      <w:pPr>
        <w:pStyle w:val="Caption"/>
        <w:jc w:val="center"/>
        <w:rPr>
          <w:rFonts w:ascii="Arial" w:hAnsi="Arial" w:cs="Arial"/>
          <w:color w:val="auto"/>
        </w:rPr>
      </w:pPr>
      <w:r w:rsidRPr="00C73FD1">
        <w:rPr>
          <w:rFonts w:ascii="Arial" w:hAnsi="Arial" w:cs="Arial"/>
          <w:color w:val="auto"/>
        </w:rPr>
        <w:t xml:space="preserve"> </w:t>
      </w:r>
      <w:r w:rsidRPr="00694192">
        <w:rPr>
          <w:rFonts w:ascii="Arial" w:hAnsi="Arial" w:cs="Arial"/>
          <w:color w:val="auto"/>
        </w:rPr>
        <w:t xml:space="preserve">Figure </w:t>
      </w:r>
      <w:r w:rsidRPr="00694192">
        <w:rPr>
          <w:rFonts w:ascii="Arial" w:hAnsi="Arial" w:cs="Arial"/>
          <w:color w:val="auto"/>
        </w:rPr>
        <w:fldChar w:fldCharType="begin"/>
      </w:r>
      <w:r w:rsidRPr="00694192">
        <w:rPr>
          <w:rFonts w:ascii="Arial" w:hAnsi="Arial" w:cs="Arial"/>
          <w:color w:val="auto"/>
        </w:rPr>
        <w:instrText xml:space="preserve"> SEQ Figure \* ARABIC </w:instrText>
      </w:r>
      <w:r w:rsidRPr="00694192">
        <w:rPr>
          <w:rFonts w:ascii="Arial" w:hAnsi="Arial" w:cs="Arial"/>
          <w:color w:val="auto"/>
        </w:rPr>
        <w:fldChar w:fldCharType="separate"/>
      </w:r>
      <w:r>
        <w:rPr>
          <w:rFonts w:ascii="Arial" w:hAnsi="Arial" w:cs="Arial"/>
          <w:noProof/>
          <w:color w:val="auto"/>
        </w:rPr>
        <w:t>5</w:t>
      </w:r>
      <w:r w:rsidRPr="00694192">
        <w:rPr>
          <w:rFonts w:ascii="Arial" w:hAnsi="Arial" w:cs="Arial"/>
          <w:color w:val="auto"/>
        </w:rPr>
        <w:fldChar w:fldCharType="end"/>
      </w:r>
      <w:r w:rsidRPr="00694192">
        <w:rPr>
          <w:rFonts w:ascii="Arial" w:hAnsi="Arial" w:cs="Arial"/>
          <w:color w:val="auto"/>
        </w:rPr>
        <w:t xml:space="preserve">: Compaction of Permeable </w:t>
      </w:r>
      <w:r>
        <w:rPr>
          <w:rFonts w:ascii="Arial" w:hAnsi="Arial" w:cs="Arial"/>
          <w:color w:val="auto"/>
        </w:rPr>
        <w:t>aggregates</w:t>
      </w:r>
      <w:r w:rsidRPr="00694192">
        <w:rPr>
          <w:rFonts w:ascii="Arial" w:hAnsi="Arial" w:cs="Arial"/>
          <w:color w:val="auto"/>
        </w:rPr>
        <w:t xml:space="preserve"> at 1% WC using Vibratory Compaction.</w:t>
      </w:r>
    </w:p>
    <w:p w:rsidR="00A55729" w:rsidRPr="000972C8" w:rsidRDefault="00E23F48" w:rsidP="000972C8">
      <w:pPr>
        <w:jc w:val="both"/>
        <w:rPr>
          <w:rFonts w:ascii="Arial" w:hAnsi="Arial" w:cs="Arial"/>
        </w:rPr>
      </w:pPr>
      <w:r>
        <w:rPr>
          <w:rFonts w:ascii="Arial" w:hAnsi="Arial" w:cs="Arial"/>
        </w:rPr>
        <w:t>Results show</w:t>
      </w:r>
      <w:r w:rsidR="00A56003" w:rsidRPr="000972C8">
        <w:rPr>
          <w:rFonts w:ascii="Arial" w:hAnsi="Arial" w:cs="Arial"/>
        </w:rPr>
        <w:t xml:space="preserve"> that there is no permeable aggregate degradation as a result of either vibratory or kneading compaction</w:t>
      </w:r>
      <w:r w:rsidR="00E65FAF">
        <w:rPr>
          <w:rFonts w:ascii="Arial" w:hAnsi="Arial" w:cs="Arial"/>
        </w:rPr>
        <w:t xml:space="preserve"> but rather fines transportation</w:t>
      </w:r>
      <w:r w:rsidR="00A56003" w:rsidRPr="000972C8">
        <w:rPr>
          <w:rFonts w:ascii="Arial" w:hAnsi="Arial" w:cs="Arial"/>
        </w:rPr>
        <w:t>.</w:t>
      </w:r>
      <w:r w:rsidR="000972C8" w:rsidRPr="000972C8">
        <w:rPr>
          <w:rFonts w:ascii="Arial" w:hAnsi="Arial" w:cs="Arial"/>
        </w:rPr>
        <w:t xml:space="preserve"> </w:t>
      </w:r>
      <w:r w:rsidR="006B7F1D">
        <w:rPr>
          <w:rFonts w:ascii="Arial" w:hAnsi="Arial" w:cs="Arial"/>
        </w:rPr>
        <w:t>The PSD results of F</w:t>
      </w:r>
      <w:r w:rsidR="007540D3">
        <w:rPr>
          <w:rFonts w:ascii="Arial" w:hAnsi="Arial" w:cs="Arial"/>
        </w:rPr>
        <w:t>igures 2, 3, 4 and 5</w:t>
      </w:r>
      <w:r w:rsidR="000972C8" w:rsidRPr="000972C8">
        <w:rPr>
          <w:rFonts w:ascii="Arial" w:hAnsi="Arial" w:cs="Arial"/>
        </w:rPr>
        <w:t xml:space="preserve"> suggest that either mode of compaction is suitable for compaction </w:t>
      </w:r>
      <w:r w:rsidR="00C43F8A">
        <w:rPr>
          <w:rFonts w:ascii="Arial" w:hAnsi="Arial" w:cs="Arial"/>
        </w:rPr>
        <w:t xml:space="preserve">of </w:t>
      </w:r>
      <w:r w:rsidR="000972C8" w:rsidRPr="000972C8">
        <w:rPr>
          <w:rFonts w:ascii="Arial" w:hAnsi="Arial" w:cs="Arial"/>
        </w:rPr>
        <w:t>M/4 or permeable aggregates</w:t>
      </w:r>
      <w:r w:rsidR="00C73FD1">
        <w:rPr>
          <w:rFonts w:ascii="Arial" w:hAnsi="Arial" w:cs="Arial"/>
        </w:rPr>
        <w:t>. However,</w:t>
      </w:r>
      <w:r w:rsidR="000972C8" w:rsidRPr="000972C8">
        <w:rPr>
          <w:rFonts w:ascii="Arial" w:hAnsi="Arial" w:cs="Arial"/>
        </w:rPr>
        <w:t xml:space="preserve"> the dry densities achieved through both modes of compaction displayed in Table 1</w:t>
      </w:r>
      <w:r w:rsidR="00C43F8A">
        <w:rPr>
          <w:rFonts w:ascii="Arial" w:hAnsi="Arial" w:cs="Arial"/>
        </w:rPr>
        <w:t>,</w:t>
      </w:r>
      <w:r w:rsidR="000972C8" w:rsidRPr="000972C8">
        <w:rPr>
          <w:rFonts w:ascii="Arial" w:hAnsi="Arial" w:cs="Arial"/>
        </w:rPr>
        <w:t xml:space="preserve"> suggest otherwise.</w:t>
      </w:r>
    </w:p>
    <w:p w:rsidR="000872B8" w:rsidRPr="000872B8" w:rsidRDefault="000872B8" w:rsidP="000872B8">
      <w:pPr>
        <w:pStyle w:val="Caption"/>
        <w:keepNext/>
        <w:rPr>
          <w:rFonts w:ascii="Arial" w:hAnsi="Arial" w:cs="Arial"/>
          <w:color w:val="auto"/>
        </w:rPr>
      </w:pPr>
      <w:r w:rsidRPr="000872B8">
        <w:rPr>
          <w:rFonts w:ascii="Arial" w:hAnsi="Arial" w:cs="Arial"/>
          <w:color w:val="auto"/>
        </w:rPr>
        <w:t xml:space="preserve">Table </w:t>
      </w:r>
      <w:r w:rsidRPr="000872B8">
        <w:rPr>
          <w:rFonts w:ascii="Arial" w:hAnsi="Arial" w:cs="Arial"/>
          <w:color w:val="auto"/>
        </w:rPr>
        <w:fldChar w:fldCharType="begin"/>
      </w:r>
      <w:r w:rsidRPr="000872B8">
        <w:rPr>
          <w:rFonts w:ascii="Arial" w:hAnsi="Arial" w:cs="Arial"/>
          <w:color w:val="auto"/>
        </w:rPr>
        <w:instrText xml:space="preserve"> SEQ Table \* ARABIC </w:instrText>
      </w:r>
      <w:r w:rsidRPr="000872B8">
        <w:rPr>
          <w:rFonts w:ascii="Arial" w:hAnsi="Arial" w:cs="Arial"/>
          <w:color w:val="auto"/>
        </w:rPr>
        <w:fldChar w:fldCharType="separate"/>
      </w:r>
      <w:r w:rsidRPr="000872B8">
        <w:rPr>
          <w:rFonts w:ascii="Arial" w:hAnsi="Arial" w:cs="Arial"/>
          <w:noProof/>
          <w:color w:val="auto"/>
        </w:rPr>
        <w:t>1</w:t>
      </w:r>
      <w:r w:rsidRPr="000872B8">
        <w:rPr>
          <w:rFonts w:ascii="Arial" w:hAnsi="Arial" w:cs="Arial"/>
          <w:color w:val="auto"/>
        </w:rPr>
        <w:fldChar w:fldCharType="end"/>
      </w:r>
      <w:r w:rsidRPr="000872B8">
        <w:rPr>
          <w:rFonts w:ascii="Arial" w:hAnsi="Arial" w:cs="Arial"/>
          <w:color w:val="auto"/>
        </w:rPr>
        <w:t>: Dry densities achieved from Kneading and Vibratory compaction.</w:t>
      </w:r>
    </w:p>
    <w:tbl>
      <w:tblPr>
        <w:tblW w:w="5580" w:type="dxa"/>
        <w:tblInd w:w="93" w:type="dxa"/>
        <w:tblLook w:val="04A0" w:firstRow="1" w:lastRow="0" w:firstColumn="1" w:lastColumn="0" w:noHBand="0" w:noVBand="1"/>
      </w:tblPr>
      <w:tblGrid>
        <w:gridCol w:w="1728"/>
        <w:gridCol w:w="1610"/>
        <w:gridCol w:w="2242"/>
      </w:tblGrid>
      <w:tr w:rsidR="00C175E8" w:rsidRPr="00C175E8" w:rsidTr="00C175E8">
        <w:trPr>
          <w:trHeight w:val="300"/>
        </w:trPr>
        <w:tc>
          <w:tcPr>
            <w:tcW w:w="55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175E8" w:rsidRPr="00C175E8" w:rsidRDefault="00C175E8" w:rsidP="00C175E8">
            <w:pPr>
              <w:spacing w:after="0" w:line="240" w:lineRule="auto"/>
              <w:jc w:val="center"/>
              <w:rPr>
                <w:rFonts w:ascii="Calibri" w:eastAsia="Times New Roman" w:hAnsi="Calibri" w:cs="Times New Roman"/>
                <w:color w:val="000000"/>
                <w:lang w:eastAsia="en-NZ"/>
              </w:rPr>
            </w:pPr>
            <w:r w:rsidRPr="00C175E8">
              <w:rPr>
                <w:rFonts w:ascii="Calibri" w:eastAsia="Times New Roman" w:hAnsi="Calibri" w:cs="Times New Roman"/>
                <w:color w:val="000000"/>
                <w:lang w:eastAsia="en-NZ"/>
              </w:rPr>
              <w:t>Dry Density (kg/m³)</w:t>
            </w:r>
          </w:p>
        </w:tc>
      </w:tr>
      <w:tr w:rsidR="00C175E8" w:rsidRPr="00C175E8" w:rsidTr="00C175E8">
        <w:trPr>
          <w:trHeight w:val="300"/>
        </w:trPr>
        <w:tc>
          <w:tcPr>
            <w:tcW w:w="1728" w:type="dxa"/>
            <w:tcBorders>
              <w:top w:val="nil"/>
              <w:left w:val="single" w:sz="4" w:space="0" w:color="auto"/>
              <w:bottom w:val="single" w:sz="4" w:space="0" w:color="auto"/>
              <w:right w:val="single" w:sz="4" w:space="0" w:color="auto"/>
            </w:tcBorders>
            <w:shd w:val="clear" w:color="auto" w:fill="auto"/>
            <w:noWrap/>
            <w:vAlign w:val="bottom"/>
            <w:hideMark/>
          </w:tcPr>
          <w:p w:rsidR="00C175E8" w:rsidRPr="00C175E8" w:rsidRDefault="00C175E8" w:rsidP="00C175E8">
            <w:pPr>
              <w:spacing w:after="0" w:line="240" w:lineRule="auto"/>
              <w:jc w:val="center"/>
              <w:rPr>
                <w:rFonts w:ascii="Calibri" w:eastAsia="Times New Roman" w:hAnsi="Calibri" w:cs="Times New Roman"/>
                <w:color w:val="000000"/>
                <w:lang w:eastAsia="en-NZ"/>
              </w:rPr>
            </w:pPr>
            <w:r w:rsidRPr="00C175E8">
              <w:rPr>
                <w:rFonts w:ascii="Calibri" w:eastAsia="Times New Roman" w:hAnsi="Calibri" w:cs="Times New Roman"/>
                <w:color w:val="000000"/>
                <w:lang w:eastAsia="en-NZ"/>
              </w:rPr>
              <w:t>Compaction Type</w:t>
            </w:r>
          </w:p>
        </w:tc>
        <w:tc>
          <w:tcPr>
            <w:tcW w:w="1610" w:type="dxa"/>
            <w:tcBorders>
              <w:top w:val="nil"/>
              <w:left w:val="nil"/>
              <w:bottom w:val="single" w:sz="4" w:space="0" w:color="auto"/>
              <w:right w:val="single" w:sz="4" w:space="0" w:color="auto"/>
            </w:tcBorders>
            <w:shd w:val="clear" w:color="auto" w:fill="auto"/>
            <w:noWrap/>
            <w:vAlign w:val="bottom"/>
            <w:hideMark/>
          </w:tcPr>
          <w:p w:rsidR="00C175E8" w:rsidRPr="00C175E8" w:rsidRDefault="00C175E8" w:rsidP="00C175E8">
            <w:pPr>
              <w:spacing w:after="0" w:line="240" w:lineRule="auto"/>
              <w:jc w:val="center"/>
              <w:rPr>
                <w:rFonts w:ascii="Calibri" w:eastAsia="Times New Roman" w:hAnsi="Calibri" w:cs="Times New Roman"/>
                <w:color w:val="000000"/>
                <w:lang w:eastAsia="en-NZ"/>
              </w:rPr>
            </w:pPr>
            <w:r w:rsidRPr="00C175E8">
              <w:rPr>
                <w:rFonts w:ascii="Calibri" w:eastAsia="Times New Roman" w:hAnsi="Calibri" w:cs="Times New Roman"/>
                <w:color w:val="000000"/>
                <w:lang w:eastAsia="en-NZ"/>
              </w:rPr>
              <w:t>M/4 Basecourse</w:t>
            </w:r>
          </w:p>
        </w:tc>
        <w:tc>
          <w:tcPr>
            <w:tcW w:w="2242" w:type="dxa"/>
            <w:tcBorders>
              <w:top w:val="nil"/>
              <w:left w:val="nil"/>
              <w:bottom w:val="single" w:sz="4" w:space="0" w:color="auto"/>
              <w:right w:val="single" w:sz="4" w:space="0" w:color="auto"/>
            </w:tcBorders>
            <w:shd w:val="clear" w:color="auto" w:fill="auto"/>
            <w:noWrap/>
            <w:vAlign w:val="bottom"/>
            <w:hideMark/>
          </w:tcPr>
          <w:p w:rsidR="00C175E8" w:rsidRPr="00C175E8" w:rsidRDefault="00C175E8" w:rsidP="00C175E8">
            <w:pPr>
              <w:spacing w:after="0" w:line="240" w:lineRule="auto"/>
              <w:jc w:val="center"/>
              <w:rPr>
                <w:rFonts w:ascii="Calibri" w:eastAsia="Times New Roman" w:hAnsi="Calibri" w:cs="Times New Roman"/>
                <w:color w:val="000000"/>
                <w:lang w:eastAsia="en-NZ"/>
              </w:rPr>
            </w:pPr>
            <w:r w:rsidRPr="00C175E8">
              <w:rPr>
                <w:rFonts w:ascii="Calibri" w:eastAsia="Times New Roman" w:hAnsi="Calibri" w:cs="Times New Roman"/>
                <w:color w:val="000000"/>
                <w:lang w:eastAsia="en-NZ"/>
              </w:rPr>
              <w:t>Permeable Basecourse</w:t>
            </w:r>
          </w:p>
        </w:tc>
      </w:tr>
      <w:tr w:rsidR="00C175E8" w:rsidRPr="00C175E8" w:rsidTr="00C175E8">
        <w:trPr>
          <w:trHeight w:val="300"/>
        </w:trPr>
        <w:tc>
          <w:tcPr>
            <w:tcW w:w="1728" w:type="dxa"/>
            <w:tcBorders>
              <w:top w:val="nil"/>
              <w:left w:val="single" w:sz="4" w:space="0" w:color="auto"/>
              <w:bottom w:val="single" w:sz="4" w:space="0" w:color="auto"/>
              <w:right w:val="single" w:sz="4" w:space="0" w:color="auto"/>
            </w:tcBorders>
            <w:shd w:val="clear" w:color="auto" w:fill="auto"/>
            <w:noWrap/>
            <w:vAlign w:val="bottom"/>
            <w:hideMark/>
          </w:tcPr>
          <w:p w:rsidR="00C175E8" w:rsidRPr="00C175E8" w:rsidRDefault="00C175E8" w:rsidP="00C175E8">
            <w:pPr>
              <w:spacing w:after="0" w:line="240" w:lineRule="auto"/>
              <w:jc w:val="center"/>
              <w:rPr>
                <w:rFonts w:ascii="Calibri" w:eastAsia="Times New Roman" w:hAnsi="Calibri" w:cs="Times New Roman"/>
                <w:color w:val="000000"/>
                <w:lang w:eastAsia="en-NZ"/>
              </w:rPr>
            </w:pPr>
            <w:r w:rsidRPr="00C175E8">
              <w:rPr>
                <w:rFonts w:ascii="Calibri" w:eastAsia="Times New Roman" w:hAnsi="Calibri" w:cs="Times New Roman"/>
                <w:color w:val="000000"/>
                <w:lang w:eastAsia="en-NZ"/>
              </w:rPr>
              <w:t>Kneading</w:t>
            </w:r>
          </w:p>
        </w:tc>
        <w:tc>
          <w:tcPr>
            <w:tcW w:w="1610" w:type="dxa"/>
            <w:tcBorders>
              <w:top w:val="nil"/>
              <w:left w:val="nil"/>
              <w:bottom w:val="single" w:sz="4" w:space="0" w:color="auto"/>
              <w:right w:val="single" w:sz="4" w:space="0" w:color="auto"/>
            </w:tcBorders>
            <w:shd w:val="clear" w:color="auto" w:fill="auto"/>
            <w:noWrap/>
            <w:vAlign w:val="bottom"/>
            <w:hideMark/>
          </w:tcPr>
          <w:p w:rsidR="00C175E8" w:rsidRPr="00C175E8" w:rsidRDefault="00C175E8" w:rsidP="00C175E8">
            <w:pPr>
              <w:spacing w:after="0" w:line="240" w:lineRule="auto"/>
              <w:jc w:val="center"/>
              <w:rPr>
                <w:rFonts w:ascii="Calibri" w:eastAsia="Times New Roman" w:hAnsi="Calibri" w:cs="Times New Roman"/>
                <w:color w:val="000000"/>
                <w:lang w:eastAsia="en-NZ"/>
              </w:rPr>
            </w:pPr>
            <w:r w:rsidRPr="00C175E8">
              <w:rPr>
                <w:rFonts w:ascii="Calibri" w:eastAsia="Times New Roman" w:hAnsi="Calibri" w:cs="Times New Roman"/>
                <w:color w:val="000000"/>
                <w:lang w:eastAsia="en-NZ"/>
              </w:rPr>
              <w:t>2043</w:t>
            </w:r>
          </w:p>
        </w:tc>
        <w:tc>
          <w:tcPr>
            <w:tcW w:w="2242" w:type="dxa"/>
            <w:tcBorders>
              <w:top w:val="nil"/>
              <w:left w:val="nil"/>
              <w:bottom w:val="single" w:sz="4" w:space="0" w:color="auto"/>
              <w:right w:val="single" w:sz="4" w:space="0" w:color="auto"/>
            </w:tcBorders>
            <w:shd w:val="clear" w:color="auto" w:fill="auto"/>
            <w:noWrap/>
            <w:vAlign w:val="bottom"/>
            <w:hideMark/>
          </w:tcPr>
          <w:p w:rsidR="00C175E8" w:rsidRPr="00C175E8" w:rsidRDefault="00C175E8" w:rsidP="00C175E8">
            <w:pPr>
              <w:spacing w:after="0" w:line="240" w:lineRule="auto"/>
              <w:jc w:val="center"/>
              <w:rPr>
                <w:rFonts w:ascii="Calibri" w:eastAsia="Times New Roman" w:hAnsi="Calibri" w:cs="Times New Roman"/>
                <w:color w:val="000000"/>
                <w:lang w:eastAsia="en-NZ"/>
              </w:rPr>
            </w:pPr>
            <w:r w:rsidRPr="00C175E8">
              <w:rPr>
                <w:rFonts w:ascii="Calibri" w:eastAsia="Times New Roman" w:hAnsi="Calibri" w:cs="Times New Roman"/>
                <w:color w:val="000000"/>
                <w:lang w:eastAsia="en-NZ"/>
              </w:rPr>
              <w:t>1853</w:t>
            </w:r>
          </w:p>
        </w:tc>
      </w:tr>
      <w:tr w:rsidR="00C175E8" w:rsidRPr="00C175E8" w:rsidTr="00C175E8">
        <w:trPr>
          <w:trHeight w:val="300"/>
        </w:trPr>
        <w:tc>
          <w:tcPr>
            <w:tcW w:w="1728" w:type="dxa"/>
            <w:tcBorders>
              <w:top w:val="nil"/>
              <w:left w:val="single" w:sz="4" w:space="0" w:color="auto"/>
              <w:bottom w:val="single" w:sz="4" w:space="0" w:color="auto"/>
              <w:right w:val="single" w:sz="4" w:space="0" w:color="auto"/>
            </w:tcBorders>
            <w:shd w:val="clear" w:color="auto" w:fill="auto"/>
            <w:noWrap/>
            <w:vAlign w:val="bottom"/>
            <w:hideMark/>
          </w:tcPr>
          <w:p w:rsidR="00C175E8" w:rsidRPr="00C175E8" w:rsidRDefault="00C175E8" w:rsidP="00C175E8">
            <w:pPr>
              <w:spacing w:after="0" w:line="240" w:lineRule="auto"/>
              <w:jc w:val="center"/>
              <w:rPr>
                <w:rFonts w:ascii="Calibri" w:eastAsia="Times New Roman" w:hAnsi="Calibri" w:cs="Times New Roman"/>
                <w:color w:val="000000"/>
                <w:lang w:eastAsia="en-NZ"/>
              </w:rPr>
            </w:pPr>
            <w:r w:rsidRPr="00C175E8">
              <w:rPr>
                <w:rFonts w:ascii="Calibri" w:eastAsia="Times New Roman" w:hAnsi="Calibri" w:cs="Times New Roman"/>
                <w:color w:val="000000"/>
                <w:lang w:eastAsia="en-NZ"/>
              </w:rPr>
              <w:t>Vibratory</w:t>
            </w:r>
          </w:p>
        </w:tc>
        <w:tc>
          <w:tcPr>
            <w:tcW w:w="1610" w:type="dxa"/>
            <w:tcBorders>
              <w:top w:val="nil"/>
              <w:left w:val="nil"/>
              <w:bottom w:val="single" w:sz="4" w:space="0" w:color="auto"/>
              <w:right w:val="single" w:sz="4" w:space="0" w:color="auto"/>
            </w:tcBorders>
            <w:shd w:val="clear" w:color="auto" w:fill="auto"/>
            <w:noWrap/>
            <w:vAlign w:val="bottom"/>
            <w:hideMark/>
          </w:tcPr>
          <w:p w:rsidR="00C175E8" w:rsidRPr="00C175E8" w:rsidRDefault="00C175E8" w:rsidP="00C175E8">
            <w:pPr>
              <w:spacing w:after="0" w:line="240" w:lineRule="auto"/>
              <w:jc w:val="center"/>
              <w:rPr>
                <w:rFonts w:ascii="Calibri" w:eastAsia="Times New Roman" w:hAnsi="Calibri" w:cs="Times New Roman"/>
                <w:color w:val="000000"/>
                <w:lang w:eastAsia="en-NZ"/>
              </w:rPr>
            </w:pPr>
            <w:r w:rsidRPr="00C175E8">
              <w:rPr>
                <w:rFonts w:ascii="Calibri" w:eastAsia="Times New Roman" w:hAnsi="Calibri" w:cs="Times New Roman"/>
                <w:color w:val="000000"/>
                <w:lang w:eastAsia="en-NZ"/>
              </w:rPr>
              <w:t>2070</w:t>
            </w:r>
          </w:p>
        </w:tc>
        <w:tc>
          <w:tcPr>
            <w:tcW w:w="2242" w:type="dxa"/>
            <w:tcBorders>
              <w:top w:val="nil"/>
              <w:left w:val="nil"/>
              <w:bottom w:val="single" w:sz="4" w:space="0" w:color="auto"/>
              <w:right w:val="single" w:sz="4" w:space="0" w:color="auto"/>
            </w:tcBorders>
            <w:shd w:val="clear" w:color="auto" w:fill="auto"/>
            <w:noWrap/>
            <w:vAlign w:val="bottom"/>
            <w:hideMark/>
          </w:tcPr>
          <w:p w:rsidR="00C175E8" w:rsidRPr="00C175E8" w:rsidRDefault="00C175E8" w:rsidP="00C175E8">
            <w:pPr>
              <w:spacing w:after="0" w:line="240" w:lineRule="auto"/>
              <w:jc w:val="center"/>
              <w:rPr>
                <w:rFonts w:ascii="Calibri" w:eastAsia="Times New Roman" w:hAnsi="Calibri" w:cs="Times New Roman"/>
                <w:color w:val="000000"/>
                <w:lang w:eastAsia="en-NZ"/>
              </w:rPr>
            </w:pPr>
            <w:r w:rsidRPr="00C175E8">
              <w:rPr>
                <w:rFonts w:ascii="Calibri" w:eastAsia="Times New Roman" w:hAnsi="Calibri" w:cs="Times New Roman"/>
                <w:color w:val="000000"/>
                <w:lang w:eastAsia="en-NZ"/>
              </w:rPr>
              <w:t>1961</w:t>
            </w:r>
          </w:p>
        </w:tc>
      </w:tr>
    </w:tbl>
    <w:p w:rsidR="00837F37" w:rsidRDefault="00837F37" w:rsidP="000972C8">
      <w:pPr>
        <w:jc w:val="both"/>
        <w:rPr>
          <w:rFonts w:ascii="Arial" w:hAnsi="Arial" w:cs="Arial"/>
        </w:rPr>
      </w:pPr>
    </w:p>
    <w:p w:rsidR="000972C8" w:rsidRPr="00F220EB" w:rsidRDefault="000972C8" w:rsidP="000972C8">
      <w:pPr>
        <w:jc w:val="both"/>
        <w:rPr>
          <w:rFonts w:ascii="Arial" w:hAnsi="Arial" w:cs="Arial"/>
        </w:rPr>
      </w:pPr>
      <w:r>
        <w:rPr>
          <w:rFonts w:ascii="Arial" w:hAnsi="Arial" w:cs="Arial"/>
        </w:rPr>
        <w:t xml:space="preserve">Table 1 shows that for M/4 aggregates, both the vibratory and kneading modes of compaction achieved </w:t>
      </w:r>
      <w:r w:rsidR="002C7114">
        <w:rPr>
          <w:rFonts w:ascii="Arial" w:hAnsi="Arial" w:cs="Arial"/>
        </w:rPr>
        <w:t xml:space="preserve">reasonably </w:t>
      </w:r>
      <w:r>
        <w:rPr>
          <w:rFonts w:ascii="Arial" w:hAnsi="Arial" w:cs="Arial"/>
        </w:rPr>
        <w:t xml:space="preserve">similar densities. However vibratory hammer compaction achieved a </w:t>
      </w:r>
      <w:r w:rsidR="002C7114">
        <w:rPr>
          <w:rFonts w:ascii="Arial" w:hAnsi="Arial" w:cs="Arial"/>
        </w:rPr>
        <w:t xml:space="preserve">significantly </w:t>
      </w:r>
      <w:r>
        <w:rPr>
          <w:rFonts w:ascii="Arial" w:hAnsi="Arial" w:cs="Arial"/>
        </w:rPr>
        <w:t xml:space="preserve">greater density than kneading compaction for the permeable </w:t>
      </w:r>
      <w:r w:rsidR="006042BA">
        <w:rPr>
          <w:rFonts w:ascii="Arial" w:hAnsi="Arial" w:cs="Arial"/>
        </w:rPr>
        <w:t>basecourse</w:t>
      </w:r>
      <w:r>
        <w:rPr>
          <w:rFonts w:ascii="Arial" w:hAnsi="Arial" w:cs="Arial"/>
        </w:rPr>
        <w:t xml:space="preserve">. </w:t>
      </w:r>
      <w:r w:rsidR="00A24A7E">
        <w:rPr>
          <w:rFonts w:ascii="Arial" w:hAnsi="Arial" w:cs="Arial"/>
        </w:rPr>
        <w:t>Based purely on laboratory compaction densities, t</w:t>
      </w:r>
      <w:r>
        <w:rPr>
          <w:rFonts w:ascii="Arial" w:hAnsi="Arial" w:cs="Arial"/>
        </w:rPr>
        <w:t>his leads to the conclusion that vibratory compaction is more suitable for the compaction of both M/4 and Permeable aggregates in the laboratory if a larger 250mm diame</w:t>
      </w:r>
      <w:r w:rsidR="006370B6">
        <w:rPr>
          <w:rFonts w:ascii="Arial" w:hAnsi="Arial" w:cs="Arial"/>
        </w:rPr>
        <w:t xml:space="preserve">ter by 625mm high mould is used. </w:t>
      </w:r>
      <w:r w:rsidR="00524AC9">
        <w:rPr>
          <w:rFonts w:ascii="Arial" w:hAnsi="Arial" w:cs="Arial"/>
        </w:rPr>
        <w:t>Plateau testing identifies the MDD achieved in the field; procedures of how to undertake them are outlined in TNZ (2005).</w:t>
      </w:r>
      <w:r w:rsidR="002C7114">
        <w:rPr>
          <w:rFonts w:ascii="Arial" w:hAnsi="Arial" w:cs="Arial"/>
        </w:rPr>
        <w:t xml:space="preserve"> </w:t>
      </w:r>
      <w:r w:rsidR="002C1F4B">
        <w:rPr>
          <w:rFonts w:ascii="Arial" w:hAnsi="Arial" w:cs="Arial"/>
        </w:rPr>
        <w:t>Plateau</w:t>
      </w:r>
      <w:r w:rsidR="006370B6">
        <w:rPr>
          <w:rFonts w:ascii="Arial" w:hAnsi="Arial" w:cs="Arial"/>
        </w:rPr>
        <w:t xml:space="preserve"> testing should be undertaken to determine the </w:t>
      </w:r>
      <w:r w:rsidR="006370B6">
        <w:rPr>
          <w:rFonts w:ascii="Arial" w:hAnsi="Arial" w:cs="Arial"/>
        </w:rPr>
        <w:lastRenderedPageBreak/>
        <w:t xml:space="preserve">densities that can be achieved for both these aggregate </w:t>
      </w:r>
      <w:r w:rsidR="00524AC9">
        <w:rPr>
          <w:rFonts w:ascii="Arial" w:hAnsi="Arial" w:cs="Arial"/>
        </w:rPr>
        <w:t>grading’s</w:t>
      </w:r>
      <w:r w:rsidR="006370B6">
        <w:rPr>
          <w:rFonts w:ascii="Arial" w:hAnsi="Arial" w:cs="Arial"/>
        </w:rPr>
        <w:t xml:space="preserve"> before a laboratory method of compaction is chosen.</w:t>
      </w:r>
      <w:r w:rsidR="00524AC9">
        <w:rPr>
          <w:rFonts w:ascii="Arial" w:hAnsi="Arial" w:cs="Arial"/>
        </w:rPr>
        <w:t xml:space="preserve"> </w:t>
      </w:r>
    </w:p>
    <w:p w:rsidR="00CA3FE8" w:rsidRPr="00310449" w:rsidRDefault="00CA3FE8" w:rsidP="00310449">
      <w:pPr>
        <w:pStyle w:val="Heading1"/>
        <w:rPr>
          <w:rFonts w:ascii="Arial" w:hAnsi="Arial" w:cs="Arial"/>
          <w:color w:val="auto"/>
        </w:rPr>
      </w:pPr>
      <w:r w:rsidRPr="00310449">
        <w:rPr>
          <w:rFonts w:ascii="Arial" w:hAnsi="Arial" w:cs="Arial"/>
          <w:color w:val="auto"/>
        </w:rPr>
        <w:t>Conclusions</w:t>
      </w:r>
    </w:p>
    <w:p w:rsidR="00D14D3E" w:rsidRDefault="006042BA" w:rsidP="001A5794">
      <w:pPr>
        <w:jc w:val="both"/>
        <w:rPr>
          <w:rFonts w:ascii="Arial" w:hAnsi="Arial" w:cs="Arial"/>
        </w:rPr>
      </w:pPr>
      <w:r>
        <w:rPr>
          <w:rFonts w:ascii="Arial" w:hAnsi="Arial" w:cs="Arial"/>
        </w:rPr>
        <w:t>On the basis of test results at hand, the following conclusions can be drawn</w:t>
      </w:r>
      <w:r w:rsidR="001A5794" w:rsidRPr="00F220EB">
        <w:rPr>
          <w:rFonts w:ascii="Arial" w:hAnsi="Arial" w:cs="Arial"/>
        </w:rPr>
        <w:t>:</w:t>
      </w:r>
    </w:p>
    <w:p w:rsidR="00B22672" w:rsidRDefault="008D236A" w:rsidP="00B22672">
      <w:pPr>
        <w:pStyle w:val="ListParagraph"/>
        <w:numPr>
          <w:ilvl w:val="0"/>
          <w:numId w:val="17"/>
        </w:numPr>
        <w:jc w:val="both"/>
        <w:rPr>
          <w:rFonts w:ascii="Arial" w:hAnsi="Arial" w:cs="Arial"/>
        </w:rPr>
      </w:pPr>
      <w:r>
        <w:rPr>
          <w:rFonts w:ascii="Arial" w:hAnsi="Arial" w:cs="Arial"/>
        </w:rPr>
        <w:t>The</w:t>
      </w:r>
      <w:r w:rsidR="002C7114">
        <w:rPr>
          <w:rFonts w:ascii="Arial" w:hAnsi="Arial" w:cs="Arial"/>
        </w:rPr>
        <w:t xml:space="preserve"> </w:t>
      </w:r>
      <w:r w:rsidR="00B22672">
        <w:rPr>
          <w:rFonts w:ascii="Arial" w:hAnsi="Arial" w:cs="Arial"/>
        </w:rPr>
        <w:t xml:space="preserve">small </w:t>
      </w:r>
      <w:r>
        <w:rPr>
          <w:rFonts w:ascii="Arial" w:hAnsi="Arial" w:cs="Arial"/>
        </w:rPr>
        <w:t xml:space="preserve">RLT </w:t>
      </w:r>
      <w:r w:rsidR="00B22672">
        <w:rPr>
          <w:rFonts w:ascii="Arial" w:hAnsi="Arial" w:cs="Arial"/>
        </w:rPr>
        <w:t xml:space="preserve">mould </w:t>
      </w:r>
      <w:r w:rsidR="002C7114">
        <w:rPr>
          <w:rFonts w:ascii="Arial" w:hAnsi="Arial" w:cs="Arial"/>
        </w:rPr>
        <w:t>can lead</w:t>
      </w:r>
      <w:r w:rsidR="00B22672">
        <w:rPr>
          <w:rFonts w:ascii="Arial" w:hAnsi="Arial" w:cs="Arial"/>
        </w:rPr>
        <w:t xml:space="preserve"> to the degradation of aggregates if </w:t>
      </w:r>
      <w:r w:rsidR="009E793B">
        <w:rPr>
          <w:rFonts w:ascii="Arial" w:hAnsi="Arial" w:cs="Arial"/>
        </w:rPr>
        <w:t xml:space="preserve">appropriate </w:t>
      </w:r>
      <w:r w:rsidR="00B22672">
        <w:rPr>
          <w:rFonts w:ascii="Arial" w:hAnsi="Arial" w:cs="Arial"/>
        </w:rPr>
        <w:t xml:space="preserve">maximum aggregate </w:t>
      </w:r>
      <w:r w:rsidR="00A24A7E">
        <w:rPr>
          <w:rFonts w:ascii="Arial" w:hAnsi="Arial" w:cs="Arial"/>
        </w:rPr>
        <w:t>sizes to specimen size ratios are</w:t>
      </w:r>
      <w:r w:rsidR="00B22672">
        <w:rPr>
          <w:rFonts w:ascii="Arial" w:hAnsi="Arial" w:cs="Arial"/>
        </w:rPr>
        <w:t xml:space="preserve"> not adhered to</w:t>
      </w:r>
      <w:r w:rsidR="00A24A7E">
        <w:rPr>
          <w:rFonts w:ascii="Arial" w:hAnsi="Arial" w:cs="Arial"/>
        </w:rPr>
        <w:t>.</w:t>
      </w:r>
    </w:p>
    <w:p w:rsidR="00B22672" w:rsidRDefault="00B22672" w:rsidP="00B22672">
      <w:pPr>
        <w:pStyle w:val="ListParagraph"/>
        <w:numPr>
          <w:ilvl w:val="0"/>
          <w:numId w:val="17"/>
        </w:numPr>
        <w:jc w:val="both"/>
        <w:rPr>
          <w:rFonts w:ascii="Arial" w:hAnsi="Arial" w:cs="Arial"/>
        </w:rPr>
      </w:pPr>
      <w:r>
        <w:rPr>
          <w:rFonts w:ascii="Arial" w:hAnsi="Arial" w:cs="Arial"/>
        </w:rPr>
        <w:t xml:space="preserve">The larger </w:t>
      </w:r>
      <w:r w:rsidR="002C7114">
        <w:rPr>
          <w:rFonts w:ascii="Arial" w:hAnsi="Arial" w:cs="Arial"/>
        </w:rPr>
        <w:t xml:space="preserve">RLT </w:t>
      </w:r>
      <w:r>
        <w:rPr>
          <w:rFonts w:ascii="Arial" w:hAnsi="Arial" w:cs="Arial"/>
        </w:rPr>
        <w:t>mould reduces aggregate degradation</w:t>
      </w:r>
      <w:r w:rsidR="009E793B">
        <w:rPr>
          <w:rFonts w:ascii="Arial" w:hAnsi="Arial" w:cs="Arial"/>
        </w:rPr>
        <w:t xml:space="preserve"> when compared to PSD test results of vibratory compaction in the smaller mould.</w:t>
      </w:r>
    </w:p>
    <w:p w:rsidR="00B22672" w:rsidRDefault="00B22672" w:rsidP="00B22672">
      <w:pPr>
        <w:pStyle w:val="ListParagraph"/>
        <w:numPr>
          <w:ilvl w:val="0"/>
          <w:numId w:val="17"/>
        </w:numPr>
        <w:jc w:val="both"/>
        <w:rPr>
          <w:rFonts w:ascii="Arial" w:hAnsi="Arial" w:cs="Arial"/>
        </w:rPr>
      </w:pPr>
      <w:r>
        <w:rPr>
          <w:rFonts w:ascii="Arial" w:hAnsi="Arial" w:cs="Arial"/>
        </w:rPr>
        <w:t xml:space="preserve">Maximum aggregate size to specimen </w:t>
      </w:r>
      <w:r w:rsidR="00BF00E4">
        <w:rPr>
          <w:rFonts w:ascii="Arial" w:hAnsi="Arial" w:cs="Arial"/>
        </w:rPr>
        <w:t>diameter</w:t>
      </w:r>
      <w:r>
        <w:rPr>
          <w:rFonts w:ascii="Arial" w:hAnsi="Arial" w:cs="Arial"/>
        </w:rPr>
        <w:t xml:space="preserve"> </w:t>
      </w:r>
      <w:r w:rsidR="00BF00E4">
        <w:rPr>
          <w:rFonts w:ascii="Arial" w:hAnsi="Arial" w:cs="Arial"/>
        </w:rPr>
        <w:t xml:space="preserve">ratio of </w:t>
      </w:r>
      <w:r w:rsidR="00327B8E">
        <w:rPr>
          <w:rFonts w:ascii="Arial" w:hAnsi="Arial" w:cs="Arial"/>
        </w:rPr>
        <w:t xml:space="preserve">at least </w:t>
      </w:r>
      <w:r w:rsidR="00BF00E4">
        <w:rPr>
          <w:rFonts w:ascii="Arial" w:hAnsi="Arial" w:cs="Arial"/>
        </w:rPr>
        <w:t xml:space="preserve">1:6 which has been determined through </w:t>
      </w:r>
      <w:r w:rsidR="00DC0EF7">
        <w:rPr>
          <w:rFonts w:ascii="Arial" w:hAnsi="Arial" w:cs="Arial"/>
        </w:rPr>
        <w:t>a review of the literature</w:t>
      </w:r>
      <w:r w:rsidR="00BF00E4">
        <w:rPr>
          <w:rFonts w:ascii="Arial" w:hAnsi="Arial" w:cs="Arial"/>
        </w:rPr>
        <w:t xml:space="preserve"> </w:t>
      </w:r>
      <w:r>
        <w:rPr>
          <w:rFonts w:ascii="Arial" w:hAnsi="Arial" w:cs="Arial"/>
        </w:rPr>
        <w:t>must be adhered to when compacting basecourse aggregate in the laboratory</w:t>
      </w:r>
      <w:r w:rsidR="00A24A7E">
        <w:rPr>
          <w:rFonts w:ascii="Arial" w:hAnsi="Arial" w:cs="Arial"/>
        </w:rPr>
        <w:t>.</w:t>
      </w:r>
    </w:p>
    <w:p w:rsidR="00B22672" w:rsidRDefault="00C70804" w:rsidP="00B22672">
      <w:pPr>
        <w:pStyle w:val="ListParagraph"/>
        <w:numPr>
          <w:ilvl w:val="0"/>
          <w:numId w:val="17"/>
        </w:numPr>
        <w:jc w:val="both"/>
        <w:rPr>
          <w:rFonts w:ascii="Arial" w:hAnsi="Arial" w:cs="Arial"/>
        </w:rPr>
      </w:pPr>
      <w:r>
        <w:rPr>
          <w:rFonts w:ascii="Arial" w:hAnsi="Arial" w:cs="Arial"/>
        </w:rPr>
        <w:t xml:space="preserve">Failure to do so will result in </w:t>
      </w:r>
      <w:r w:rsidR="00A24A7E">
        <w:rPr>
          <w:rFonts w:ascii="Arial" w:hAnsi="Arial" w:cs="Arial"/>
        </w:rPr>
        <w:t xml:space="preserve">non-representative densities and </w:t>
      </w:r>
      <w:r>
        <w:rPr>
          <w:rFonts w:ascii="Arial" w:hAnsi="Arial" w:cs="Arial"/>
        </w:rPr>
        <w:t xml:space="preserve">aggregate degradation </w:t>
      </w:r>
      <w:r w:rsidR="00A24A7E">
        <w:rPr>
          <w:rFonts w:ascii="Arial" w:hAnsi="Arial" w:cs="Arial"/>
        </w:rPr>
        <w:t xml:space="preserve">in the laboratory </w:t>
      </w:r>
      <w:r w:rsidR="00BF00E4">
        <w:rPr>
          <w:rFonts w:ascii="Arial" w:hAnsi="Arial" w:cs="Arial"/>
        </w:rPr>
        <w:t>that are unrealistic in terms of setting a specification target for field density</w:t>
      </w:r>
      <w:r w:rsidR="00A24A7E">
        <w:rPr>
          <w:rFonts w:ascii="Arial" w:hAnsi="Arial" w:cs="Arial"/>
        </w:rPr>
        <w:t>.</w:t>
      </w:r>
    </w:p>
    <w:p w:rsidR="00C70804" w:rsidRPr="00B22672" w:rsidRDefault="00BF00E4" w:rsidP="00B22672">
      <w:pPr>
        <w:pStyle w:val="ListParagraph"/>
        <w:numPr>
          <w:ilvl w:val="0"/>
          <w:numId w:val="17"/>
        </w:numPr>
        <w:jc w:val="both"/>
        <w:rPr>
          <w:rFonts w:ascii="Arial" w:hAnsi="Arial" w:cs="Arial"/>
        </w:rPr>
      </w:pPr>
      <w:r>
        <w:rPr>
          <w:rFonts w:ascii="Arial" w:hAnsi="Arial" w:cs="Arial"/>
        </w:rPr>
        <w:t>Field compaction to laboratory compaction calibration should be considered to take account of the differences between laboratory test and field conditions.</w:t>
      </w:r>
    </w:p>
    <w:p w:rsidR="00107A91" w:rsidRDefault="00107A91" w:rsidP="00107A91">
      <w:pPr>
        <w:pStyle w:val="Heading1"/>
        <w:rPr>
          <w:rFonts w:ascii="Arial" w:hAnsi="Arial" w:cs="Arial"/>
          <w:color w:val="auto"/>
        </w:rPr>
      </w:pPr>
      <w:r w:rsidRPr="00107A91">
        <w:rPr>
          <w:rFonts w:ascii="Arial" w:hAnsi="Arial" w:cs="Arial"/>
          <w:color w:val="auto"/>
        </w:rPr>
        <w:t>Future Research</w:t>
      </w:r>
    </w:p>
    <w:p w:rsidR="00C70804" w:rsidRDefault="008D4955" w:rsidP="001E63BD">
      <w:pPr>
        <w:jc w:val="both"/>
        <w:rPr>
          <w:rFonts w:ascii="Arial" w:hAnsi="Arial" w:cs="Arial"/>
        </w:rPr>
      </w:pPr>
      <w:r>
        <w:rPr>
          <w:rFonts w:ascii="Arial" w:hAnsi="Arial" w:cs="Arial"/>
        </w:rPr>
        <w:t>In this study, d</w:t>
      </w:r>
      <w:r w:rsidR="001E63BD" w:rsidRPr="001E63BD">
        <w:rPr>
          <w:rFonts w:ascii="Arial" w:hAnsi="Arial" w:cs="Arial"/>
        </w:rPr>
        <w:t xml:space="preserve">ue to time limitations </w:t>
      </w:r>
      <w:r w:rsidR="00BF00E4">
        <w:rPr>
          <w:rFonts w:ascii="Arial" w:hAnsi="Arial" w:cs="Arial"/>
        </w:rPr>
        <w:t>limited</w:t>
      </w:r>
      <w:r w:rsidR="001E63BD" w:rsidRPr="001E63BD">
        <w:rPr>
          <w:rFonts w:ascii="Arial" w:hAnsi="Arial" w:cs="Arial"/>
        </w:rPr>
        <w:t xml:space="preserve"> tests were possible. In future, at least three tests </w:t>
      </w:r>
      <w:r w:rsidR="005E7DE9">
        <w:rPr>
          <w:rFonts w:ascii="Arial" w:hAnsi="Arial" w:cs="Arial"/>
        </w:rPr>
        <w:t xml:space="preserve">for each aggregate type </w:t>
      </w:r>
      <w:r w:rsidR="001E63BD" w:rsidRPr="001E63BD">
        <w:rPr>
          <w:rFonts w:ascii="Arial" w:hAnsi="Arial" w:cs="Arial"/>
        </w:rPr>
        <w:t xml:space="preserve">should be </w:t>
      </w:r>
      <w:r w:rsidR="00BF00E4">
        <w:rPr>
          <w:rFonts w:ascii="Arial" w:hAnsi="Arial" w:cs="Arial"/>
        </w:rPr>
        <w:t>undertaken</w:t>
      </w:r>
      <w:r w:rsidR="001E63BD" w:rsidRPr="001E63BD">
        <w:rPr>
          <w:rFonts w:ascii="Arial" w:hAnsi="Arial" w:cs="Arial"/>
        </w:rPr>
        <w:t xml:space="preserve"> to increase the statistical validity of the results obtained </w:t>
      </w:r>
      <w:r w:rsidR="005E7DE9">
        <w:rPr>
          <w:rFonts w:ascii="Arial" w:hAnsi="Arial" w:cs="Arial"/>
        </w:rPr>
        <w:t>for a particular mode of compaction</w:t>
      </w:r>
      <w:r>
        <w:rPr>
          <w:rFonts w:ascii="Arial" w:hAnsi="Arial" w:cs="Arial"/>
        </w:rPr>
        <w:t xml:space="preserve"> and demonstrate repeatability</w:t>
      </w:r>
      <w:r w:rsidR="001E63BD" w:rsidRPr="001E63BD">
        <w:rPr>
          <w:rFonts w:ascii="Arial" w:hAnsi="Arial" w:cs="Arial"/>
        </w:rPr>
        <w:t>.</w:t>
      </w:r>
    </w:p>
    <w:p w:rsidR="007540D3" w:rsidRDefault="007540D3" w:rsidP="001E63BD">
      <w:pPr>
        <w:jc w:val="both"/>
        <w:rPr>
          <w:rFonts w:ascii="Arial" w:hAnsi="Arial" w:cs="Arial"/>
        </w:rPr>
      </w:pPr>
      <w:r>
        <w:rPr>
          <w:rFonts w:ascii="Arial" w:hAnsi="Arial" w:cs="Arial"/>
        </w:rPr>
        <w:t xml:space="preserve">Vibratory testing should be done using both Methods 1 and 2 described in this research to evaluate the effects of aggregate degradation that arise from </w:t>
      </w:r>
      <w:r w:rsidR="008D4955">
        <w:rPr>
          <w:rFonts w:ascii="Arial" w:hAnsi="Arial" w:cs="Arial"/>
        </w:rPr>
        <w:t xml:space="preserve">the </w:t>
      </w:r>
      <w:r>
        <w:rPr>
          <w:rFonts w:ascii="Arial" w:hAnsi="Arial" w:cs="Arial"/>
        </w:rPr>
        <w:t>method of compaction.</w:t>
      </w:r>
    </w:p>
    <w:p w:rsidR="001E63BD" w:rsidRDefault="008D4955" w:rsidP="001E63BD">
      <w:pPr>
        <w:jc w:val="both"/>
        <w:rPr>
          <w:rFonts w:ascii="Arial" w:hAnsi="Arial" w:cs="Arial"/>
        </w:rPr>
      </w:pPr>
      <w:r>
        <w:rPr>
          <w:rFonts w:ascii="Arial" w:hAnsi="Arial" w:cs="Arial"/>
        </w:rPr>
        <w:t>Post compaction PSD tests</w:t>
      </w:r>
      <w:r w:rsidR="001E63BD">
        <w:rPr>
          <w:rFonts w:ascii="Arial" w:hAnsi="Arial" w:cs="Arial"/>
        </w:rPr>
        <w:t xml:space="preserve"> should be done using the CBR and small scale RLT mould to identify the effects of testing the full New Zealand basecourse spectrum in these moulds and in doing so identify aggregate degradation </w:t>
      </w:r>
      <w:r w:rsidR="005E7DE9">
        <w:rPr>
          <w:rFonts w:ascii="Arial" w:hAnsi="Arial" w:cs="Arial"/>
        </w:rPr>
        <w:t xml:space="preserve">effects </w:t>
      </w:r>
      <w:r w:rsidR="001E63BD">
        <w:rPr>
          <w:rFonts w:ascii="Arial" w:hAnsi="Arial" w:cs="Arial"/>
        </w:rPr>
        <w:t>as a result of mould size.</w:t>
      </w:r>
    </w:p>
    <w:p w:rsidR="00184F36" w:rsidRPr="001E63BD" w:rsidRDefault="00184F36" w:rsidP="001E63BD">
      <w:pPr>
        <w:jc w:val="both"/>
        <w:rPr>
          <w:rFonts w:ascii="Arial" w:hAnsi="Arial" w:cs="Arial"/>
        </w:rPr>
      </w:pPr>
      <w:r>
        <w:rPr>
          <w:rFonts w:ascii="Arial" w:hAnsi="Arial" w:cs="Arial"/>
        </w:rPr>
        <w:t xml:space="preserve">Field </w:t>
      </w:r>
      <w:r w:rsidR="00BF00E4">
        <w:rPr>
          <w:rFonts w:ascii="Arial" w:hAnsi="Arial" w:cs="Arial"/>
        </w:rPr>
        <w:t xml:space="preserve">density </w:t>
      </w:r>
      <w:r>
        <w:rPr>
          <w:rFonts w:ascii="Arial" w:hAnsi="Arial" w:cs="Arial"/>
        </w:rPr>
        <w:t>testing shou</w:t>
      </w:r>
      <w:r w:rsidR="005E7DE9">
        <w:rPr>
          <w:rFonts w:ascii="Arial" w:hAnsi="Arial" w:cs="Arial"/>
        </w:rPr>
        <w:t>ld be done on both the M/4 and p</w:t>
      </w:r>
      <w:r>
        <w:rPr>
          <w:rFonts w:ascii="Arial" w:hAnsi="Arial" w:cs="Arial"/>
        </w:rPr>
        <w:t>ermeable aggregates</w:t>
      </w:r>
      <w:r w:rsidR="00CD58D5">
        <w:rPr>
          <w:rFonts w:ascii="Arial" w:hAnsi="Arial" w:cs="Arial"/>
        </w:rPr>
        <w:t xml:space="preserve"> to </w:t>
      </w:r>
      <w:r w:rsidR="00BF00E4">
        <w:rPr>
          <w:rFonts w:ascii="Arial" w:hAnsi="Arial" w:cs="Arial"/>
        </w:rPr>
        <w:t xml:space="preserve">validate the </w:t>
      </w:r>
      <w:r w:rsidR="007B4DED">
        <w:rPr>
          <w:rFonts w:ascii="Arial" w:hAnsi="Arial" w:cs="Arial"/>
        </w:rPr>
        <w:t>densities of the materials achieved in the laboratory</w:t>
      </w:r>
      <w:r w:rsidR="008D4955">
        <w:rPr>
          <w:rFonts w:ascii="Arial" w:hAnsi="Arial" w:cs="Arial"/>
        </w:rPr>
        <w:t>.</w:t>
      </w:r>
    </w:p>
    <w:p w:rsidR="001F67F7" w:rsidRDefault="001F67F7" w:rsidP="001F67F7">
      <w:pPr>
        <w:pStyle w:val="Heading1"/>
        <w:rPr>
          <w:rFonts w:ascii="Arial" w:hAnsi="Arial" w:cs="Arial"/>
          <w:color w:val="auto"/>
        </w:rPr>
      </w:pPr>
      <w:r w:rsidRPr="001F67F7">
        <w:rPr>
          <w:rFonts w:ascii="Arial" w:hAnsi="Arial" w:cs="Arial"/>
          <w:color w:val="auto"/>
        </w:rPr>
        <w:t>Acknowledgements</w:t>
      </w:r>
    </w:p>
    <w:p w:rsidR="001E63BD" w:rsidRPr="00BC7272" w:rsidRDefault="001E63BD" w:rsidP="00837F37">
      <w:pPr>
        <w:jc w:val="both"/>
        <w:rPr>
          <w:rFonts w:ascii="Arial" w:hAnsi="Arial" w:cs="Arial"/>
        </w:rPr>
      </w:pPr>
      <w:r w:rsidRPr="00BC7272">
        <w:rPr>
          <w:rFonts w:ascii="Arial" w:hAnsi="Arial" w:cs="Arial"/>
        </w:rPr>
        <w:t xml:space="preserve">The authors would like to thank </w:t>
      </w:r>
      <w:proofErr w:type="spellStart"/>
      <w:r w:rsidRPr="00BC7272">
        <w:rPr>
          <w:rFonts w:ascii="Arial" w:hAnsi="Arial" w:cs="Arial"/>
        </w:rPr>
        <w:t>Wentao</w:t>
      </w:r>
      <w:proofErr w:type="spellEnd"/>
      <w:r w:rsidRPr="00BC7272">
        <w:rPr>
          <w:rFonts w:ascii="Arial" w:hAnsi="Arial" w:cs="Arial"/>
        </w:rPr>
        <w:t xml:space="preserve"> Li </w:t>
      </w:r>
      <w:r w:rsidR="009A5F13">
        <w:rPr>
          <w:rFonts w:ascii="Arial" w:hAnsi="Arial" w:cs="Arial"/>
        </w:rPr>
        <w:t>and the University of Auckland, Faculty of Engineering laboratory technicians and staff for their assistance during testing.</w:t>
      </w:r>
      <w:r w:rsidR="000C3A32">
        <w:rPr>
          <w:rFonts w:ascii="Arial" w:hAnsi="Arial" w:cs="Arial"/>
        </w:rPr>
        <w:t xml:space="preserve"> </w:t>
      </w:r>
      <w:r w:rsidR="000C3A32" w:rsidRPr="00BC7272">
        <w:rPr>
          <w:rFonts w:ascii="Arial" w:hAnsi="Arial" w:cs="Arial"/>
        </w:rPr>
        <w:t xml:space="preserve">The authors would </w:t>
      </w:r>
      <w:r w:rsidR="000C3A32">
        <w:rPr>
          <w:rFonts w:ascii="Arial" w:hAnsi="Arial" w:cs="Arial"/>
        </w:rPr>
        <w:t xml:space="preserve">also </w:t>
      </w:r>
      <w:r w:rsidR="000C3A32" w:rsidRPr="00BC7272">
        <w:rPr>
          <w:rFonts w:ascii="Arial" w:hAnsi="Arial" w:cs="Arial"/>
        </w:rPr>
        <w:t xml:space="preserve">like to thank </w:t>
      </w:r>
      <w:r w:rsidR="000C3A32">
        <w:rPr>
          <w:rFonts w:ascii="Arial" w:hAnsi="Arial" w:cs="Arial"/>
        </w:rPr>
        <w:t xml:space="preserve">Jayden Ellis and </w:t>
      </w:r>
      <w:proofErr w:type="spellStart"/>
      <w:r w:rsidR="006C79FD">
        <w:rPr>
          <w:rFonts w:ascii="Arial" w:hAnsi="Arial" w:cs="Arial"/>
        </w:rPr>
        <w:t>Stevensons</w:t>
      </w:r>
      <w:proofErr w:type="spellEnd"/>
      <w:r w:rsidR="000C3A32">
        <w:rPr>
          <w:rFonts w:ascii="Arial" w:hAnsi="Arial" w:cs="Arial"/>
        </w:rPr>
        <w:t xml:space="preserve"> aggregates </w:t>
      </w:r>
      <w:r w:rsidR="000C3A32" w:rsidRPr="00BC7272">
        <w:rPr>
          <w:rFonts w:ascii="Arial" w:hAnsi="Arial" w:cs="Arial"/>
        </w:rPr>
        <w:t>for technical advice and assistance with resource</w:t>
      </w:r>
      <w:r w:rsidR="000C3A32">
        <w:rPr>
          <w:rFonts w:ascii="Arial" w:hAnsi="Arial" w:cs="Arial"/>
        </w:rPr>
        <w:t>s</w:t>
      </w:r>
      <w:r w:rsidR="000C3A32" w:rsidRPr="00BC7272">
        <w:rPr>
          <w:rFonts w:ascii="Arial" w:hAnsi="Arial" w:cs="Arial"/>
        </w:rPr>
        <w:t xml:space="preserve"> during the course of this study.</w:t>
      </w:r>
    </w:p>
    <w:p w:rsidR="00586A87" w:rsidRDefault="00586A87">
      <w:pPr>
        <w:rPr>
          <w:rFonts w:ascii="Arial" w:eastAsiaTheme="majorEastAsia" w:hAnsi="Arial" w:cs="Arial"/>
          <w:b/>
          <w:bCs/>
          <w:sz w:val="28"/>
          <w:szCs w:val="28"/>
        </w:rPr>
      </w:pPr>
      <w:r>
        <w:rPr>
          <w:rFonts w:ascii="Arial" w:hAnsi="Arial" w:cs="Arial"/>
        </w:rPr>
        <w:br w:type="page"/>
      </w:r>
    </w:p>
    <w:p w:rsidR="008A5697" w:rsidRPr="00310449" w:rsidRDefault="00D14D3E" w:rsidP="00310449">
      <w:pPr>
        <w:pStyle w:val="Heading1"/>
        <w:rPr>
          <w:rFonts w:ascii="Arial" w:hAnsi="Arial" w:cs="Arial"/>
          <w:color w:val="auto"/>
        </w:rPr>
      </w:pPr>
      <w:r w:rsidRPr="00310449">
        <w:rPr>
          <w:rFonts w:ascii="Arial" w:hAnsi="Arial" w:cs="Arial"/>
          <w:color w:val="auto"/>
        </w:rPr>
        <w:lastRenderedPageBreak/>
        <w:t>References</w:t>
      </w:r>
    </w:p>
    <w:p w:rsidR="00646B10" w:rsidRPr="00646B10" w:rsidRDefault="008A5697" w:rsidP="00646B10">
      <w:pPr>
        <w:spacing w:after="0" w:line="240" w:lineRule="auto"/>
        <w:ind w:left="720" w:hanging="720"/>
        <w:rPr>
          <w:rFonts w:ascii="Calibri" w:hAnsi="Calibri"/>
          <w:noProof/>
        </w:rPr>
      </w:pPr>
      <w:r>
        <w:fldChar w:fldCharType="begin"/>
      </w:r>
      <w:r>
        <w:instrText xml:space="preserve"> ADDIN EN.REFLIST </w:instrText>
      </w:r>
      <w:r>
        <w:fldChar w:fldCharType="separate"/>
      </w:r>
      <w:bookmarkStart w:id="2" w:name="_ENREF_1"/>
      <w:r w:rsidR="00646B10" w:rsidRPr="00646B10">
        <w:rPr>
          <w:rFonts w:ascii="Calibri" w:hAnsi="Calibri"/>
          <w:noProof/>
        </w:rPr>
        <w:t xml:space="preserve">ARNOLD, G. 2004. </w:t>
      </w:r>
      <w:r w:rsidR="00646B10" w:rsidRPr="00646B10">
        <w:rPr>
          <w:rFonts w:ascii="Calibri" w:hAnsi="Calibri"/>
          <w:i/>
          <w:noProof/>
        </w:rPr>
        <w:t>Rutting of Granular Pavements.</w:t>
      </w:r>
      <w:r w:rsidR="00646B10" w:rsidRPr="00646B10">
        <w:rPr>
          <w:rFonts w:ascii="Calibri" w:hAnsi="Calibri"/>
          <w:noProof/>
        </w:rPr>
        <w:t xml:space="preserve"> Doctor of Philosophy, University of Nottingham.</w:t>
      </w:r>
      <w:bookmarkEnd w:id="2"/>
    </w:p>
    <w:p w:rsidR="00646B10" w:rsidRPr="00646B10" w:rsidRDefault="00646B10" w:rsidP="00646B10">
      <w:pPr>
        <w:spacing w:after="0" w:line="240" w:lineRule="auto"/>
        <w:ind w:left="720" w:hanging="720"/>
        <w:rPr>
          <w:rFonts w:ascii="Calibri" w:hAnsi="Calibri"/>
          <w:noProof/>
        </w:rPr>
      </w:pPr>
      <w:bookmarkStart w:id="3" w:name="_ENREF_2"/>
      <w:r w:rsidRPr="00646B10">
        <w:rPr>
          <w:rFonts w:ascii="Calibri" w:hAnsi="Calibri"/>
          <w:noProof/>
        </w:rPr>
        <w:t xml:space="preserve">ASTM 2008. D7382-07. </w:t>
      </w:r>
      <w:r w:rsidRPr="00646B10">
        <w:rPr>
          <w:rFonts w:ascii="Calibri" w:hAnsi="Calibri"/>
          <w:i/>
          <w:noProof/>
        </w:rPr>
        <w:t>Standard Test Methods for Determination of Maximum Dry Unit Weight and Water Content Range for Effective Compaction of Granular Soils Using Vibrating Hammer.</w:t>
      </w:r>
      <w:r w:rsidRPr="00646B10">
        <w:rPr>
          <w:rFonts w:ascii="Calibri" w:hAnsi="Calibri"/>
          <w:noProof/>
        </w:rPr>
        <w:t xml:space="preserve"> ASTM International.</w:t>
      </w:r>
      <w:bookmarkEnd w:id="3"/>
    </w:p>
    <w:p w:rsidR="00646B10" w:rsidRPr="00646B10" w:rsidRDefault="00646B10" w:rsidP="00646B10">
      <w:pPr>
        <w:spacing w:after="0" w:line="240" w:lineRule="auto"/>
        <w:ind w:left="720" w:hanging="720"/>
        <w:rPr>
          <w:rFonts w:ascii="Calibri" w:hAnsi="Calibri"/>
          <w:noProof/>
        </w:rPr>
      </w:pPr>
      <w:bookmarkStart w:id="4" w:name="_ENREF_3"/>
      <w:r w:rsidRPr="00646B10">
        <w:rPr>
          <w:rFonts w:ascii="Calibri" w:hAnsi="Calibri"/>
          <w:noProof/>
        </w:rPr>
        <w:t xml:space="preserve">BS 1990. 1377: Part 4. </w:t>
      </w:r>
      <w:r w:rsidRPr="00646B10">
        <w:rPr>
          <w:rFonts w:ascii="Calibri" w:hAnsi="Calibri"/>
          <w:i/>
          <w:noProof/>
        </w:rPr>
        <w:t>British Standard methods of test for Soils of Civil Engineering Purposes. Part 4. Compaction - related tests: Method for Determination of Dry Density/Moisture Content using Vibrating Hammer.</w:t>
      </w:r>
      <w:r w:rsidRPr="00646B10">
        <w:rPr>
          <w:rFonts w:ascii="Calibri" w:hAnsi="Calibri"/>
          <w:noProof/>
        </w:rPr>
        <w:t xml:space="preserve"> British Standards Institution.</w:t>
      </w:r>
      <w:bookmarkEnd w:id="4"/>
    </w:p>
    <w:p w:rsidR="00646B10" w:rsidRPr="00646B10" w:rsidRDefault="00646B10" w:rsidP="00646B10">
      <w:pPr>
        <w:spacing w:after="0" w:line="240" w:lineRule="auto"/>
        <w:ind w:left="720" w:hanging="720"/>
        <w:rPr>
          <w:rFonts w:ascii="Calibri" w:hAnsi="Calibri"/>
          <w:noProof/>
        </w:rPr>
      </w:pPr>
      <w:bookmarkStart w:id="5" w:name="_ENREF_4"/>
      <w:r w:rsidRPr="00646B10">
        <w:rPr>
          <w:rFonts w:ascii="Calibri" w:hAnsi="Calibri"/>
          <w:noProof/>
        </w:rPr>
        <w:t xml:space="preserve">CHAMBLIN, B. B. 1962. Compaction and Correlation Between Compaction and Classification Data. </w:t>
      </w:r>
      <w:r w:rsidRPr="00646B10">
        <w:rPr>
          <w:rFonts w:ascii="Calibri" w:hAnsi="Calibri"/>
          <w:i/>
          <w:noProof/>
        </w:rPr>
        <w:t>In:</w:t>
      </w:r>
      <w:r w:rsidRPr="00646B10">
        <w:rPr>
          <w:rFonts w:ascii="Calibri" w:hAnsi="Calibri"/>
          <w:noProof/>
        </w:rPr>
        <w:t xml:space="preserve"> BURGGRAF, F., ORLAND, H.P (ed.) </w:t>
      </w:r>
      <w:r w:rsidRPr="00646B10">
        <w:rPr>
          <w:rFonts w:ascii="Calibri" w:hAnsi="Calibri"/>
          <w:i/>
          <w:noProof/>
        </w:rPr>
        <w:t>Compaction characteristics of some base and subbase materials.</w:t>
      </w:r>
      <w:r w:rsidRPr="00646B10">
        <w:rPr>
          <w:rFonts w:ascii="Calibri" w:hAnsi="Calibri"/>
          <w:noProof/>
        </w:rPr>
        <w:t xml:space="preserve"> Washington: National Acadamy of Sciences - National Research Council.</w:t>
      </w:r>
      <w:bookmarkEnd w:id="5"/>
    </w:p>
    <w:p w:rsidR="00646B10" w:rsidRPr="00646B10" w:rsidRDefault="00646B10" w:rsidP="00646B10">
      <w:pPr>
        <w:spacing w:after="0" w:line="240" w:lineRule="auto"/>
        <w:ind w:left="720" w:hanging="720"/>
        <w:rPr>
          <w:rFonts w:ascii="Calibri" w:hAnsi="Calibri"/>
          <w:noProof/>
        </w:rPr>
      </w:pPr>
      <w:bookmarkStart w:id="6" w:name="_ENREF_5"/>
      <w:r w:rsidRPr="00646B10">
        <w:rPr>
          <w:rFonts w:ascii="Calibri" w:hAnsi="Calibri"/>
          <w:noProof/>
        </w:rPr>
        <w:t xml:space="preserve">CHILUKWA, N. N. 2013. </w:t>
      </w:r>
      <w:r w:rsidRPr="00646B10">
        <w:rPr>
          <w:rFonts w:ascii="Calibri" w:hAnsi="Calibri"/>
          <w:i/>
          <w:noProof/>
        </w:rPr>
        <w:t>Vibratory Hammer Compaction of Granular Materials.</w:t>
      </w:r>
      <w:r w:rsidRPr="00646B10">
        <w:rPr>
          <w:rFonts w:ascii="Calibri" w:hAnsi="Calibri"/>
          <w:noProof/>
        </w:rPr>
        <w:t xml:space="preserve"> Master of Engineering, Stellenbosch University.</w:t>
      </w:r>
      <w:bookmarkEnd w:id="6"/>
    </w:p>
    <w:p w:rsidR="00646B10" w:rsidRPr="00646B10" w:rsidRDefault="00646B10" w:rsidP="00646B10">
      <w:pPr>
        <w:spacing w:after="0" w:line="240" w:lineRule="auto"/>
        <w:ind w:left="720" w:hanging="720"/>
        <w:rPr>
          <w:rFonts w:ascii="Calibri" w:hAnsi="Calibri"/>
          <w:noProof/>
        </w:rPr>
      </w:pPr>
      <w:bookmarkStart w:id="7" w:name="_ENREF_6"/>
      <w:r w:rsidRPr="00646B10">
        <w:rPr>
          <w:rFonts w:ascii="Calibri" w:hAnsi="Calibri"/>
          <w:noProof/>
        </w:rPr>
        <w:t xml:space="preserve">KARAN, P. 2012. California Bearing Ratio and Repeated Load Triaxial testing. </w:t>
      </w:r>
      <w:r w:rsidRPr="00646B10">
        <w:rPr>
          <w:rFonts w:ascii="Calibri" w:hAnsi="Calibri"/>
          <w:i/>
          <w:noProof/>
        </w:rPr>
        <w:t>Summer Research Project.</w:t>
      </w:r>
      <w:r w:rsidRPr="00646B10">
        <w:rPr>
          <w:rFonts w:ascii="Calibri" w:hAnsi="Calibri"/>
          <w:noProof/>
        </w:rPr>
        <w:t xml:space="preserve"> Auckland: University of Auckland.</w:t>
      </w:r>
      <w:bookmarkEnd w:id="7"/>
    </w:p>
    <w:p w:rsidR="00646B10" w:rsidRPr="00646B10" w:rsidRDefault="00646B10" w:rsidP="00646B10">
      <w:pPr>
        <w:spacing w:after="0" w:line="240" w:lineRule="auto"/>
        <w:ind w:left="720" w:hanging="720"/>
        <w:rPr>
          <w:rFonts w:ascii="Calibri" w:hAnsi="Calibri"/>
          <w:noProof/>
        </w:rPr>
      </w:pPr>
      <w:bookmarkStart w:id="8" w:name="_ENREF_7"/>
      <w:r w:rsidRPr="00646B10">
        <w:rPr>
          <w:rFonts w:ascii="Calibri" w:hAnsi="Calibri"/>
          <w:noProof/>
        </w:rPr>
        <w:t xml:space="preserve">KELFKENS, R. W. C. 2008. </w:t>
      </w:r>
      <w:r w:rsidRPr="00646B10">
        <w:rPr>
          <w:rFonts w:ascii="Calibri" w:hAnsi="Calibri"/>
          <w:i/>
          <w:noProof/>
        </w:rPr>
        <w:t>Vibratory Hammer Compaction of Bitumen Stabilized Materials.</w:t>
      </w:r>
      <w:r w:rsidRPr="00646B10">
        <w:rPr>
          <w:rFonts w:ascii="Calibri" w:hAnsi="Calibri"/>
          <w:noProof/>
        </w:rPr>
        <w:t xml:space="preserve"> Master of Science, Stellenbosch Univeristy.</w:t>
      </w:r>
      <w:bookmarkEnd w:id="8"/>
    </w:p>
    <w:p w:rsidR="00646B10" w:rsidRPr="00646B10" w:rsidRDefault="00646B10" w:rsidP="00646B10">
      <w:pPr>
        <w:spacing w:after="0" w:line="240" w:lineRule="auto"/>
        <w:ind w:left="720" w:hanging="720"/>
        <w:rPr>
          <w:rFonts w:ascii="Calibri" w:hAnsi="Calibri"/>
          <w:noProof/>
        </w:rPr>
      </w:pPr>
      <w:bookmarkStart w:id="9" w:name="_ENREF_8"/>
      <w:r w:rsidRPr="00646B10">
        <w:rPr>
          <w:rFonts w:ascii="Calibri" w:hAnsi="Calibri"/>
          <w:noProof/>
        </w:rPr>
        <w:t xml:space="preserve">LI, W., WILSON, DJ., LARKIN, TJ. 2013. The Application of Large Scale RLT Testing for the Improvement of Unbound Granular Pavements. </w:t>
      </w:r>
      <w:r w:rsidRPr="00646B10">
        <w:rPr>
          <w:rFonts w:ascii="Calibri" w:hAnsi="Calibri"/>
          <w:i/>
          <w:noProof/>
        </w:rPr>
        <w:t>NZIHT.</w:t>
      </w:r>
      <w:r w:rsidRPr="00646B10">
        <w:rPr>
          <w:rFonts w:ascii="Calibri" w:hAnsi="Calibri"/>
          <w:noProof/>
        </w:rPr>
        <w:t xml:space="preserve"> Auckland.</w:t>
      </w:r>
      <w:bookmarkEnd w:id="9"/>
    </w:p>
    <w:p w:rsidR="00646B10" w:rsidRPr="00646B10" w:rsidRDefault="00646B10" w:rsidP="00646B10">
      <w:pPr>
        <w:spacing w:after="0" w:line="240" w:lineRule="auto"/>
        <w:ind w:left="720" w:hanging="720"/>
        <w:rPr>
          <w:rFonts w:ascii="Calibri" w:hAnsi="Calibri"/>
          <w:noProof/>
        </w:rPr>
      </w:pPr>
      <w:bookmarkStart w:id="10" w:name="_ENREF_9"/>
      <w:r w:rsidRPr="00646B10">
        <w:rPr>
          <w:rFonts w:ascii="Calibri" w:hAnsi="Calibri"/>
          <w:noProof/>
        </w:rPr>
        <w:t>LOWE, J. Evaluation of the Repeated Load Triaxial Test and its potential for Classifying Basecourse Aggregates.  The IOQ and AQA NZ Annual Combined Conference, 2007.</w:t>
      </w:r>
      <w:bookmarkEnd w:id="10"/>
    </w:p>
    <w:p w:rsidR="00646B10" w:rsidRPr="00646B10" w:rsidRDefault="00646B10" w:rsidP="00646B10">
      <w:pPr>
        <w:spacing w:after="0" w:line="240" w:lineRule="auto"/>
        <w:ind w:left="720" w:hanging="720"/>
        <w:rPr>
          <w:rFonts w:ascii="Calibri" w:hAnsi="Calibri"/>
          <w:noProof/>
        </w:rPr>
      </w:pPr>
      <w:bookmarkStart w:id="11" w:name="_ENREF_10"/>
      <w:r w:rsidRPr="00646B10">
        <w:rPr>
          <w:rFonts w:ascii="Calibri" w:hAnsi="Calibri"/>
          <w:noProof/>
        </w:rPr>
        <w:t xml:space="preserve">MOLENAAR, A., ARAYA, A., HOUBEN, L 2010. Characterization of Unbound Granular Materials Using Repeated Load CBR and Triaxial Testing. </w:t>
      </w:r>
      <w:r w:rsidRPr="00646B10">
        <w:rPr>
          <w:rFonts w:ascii="Calibri" w:hAnsi="Calibri"/>
          <w:i/>
          <w:noProof/>
        </w:rPr>
        <w:t>Geotechnical Special Publication</w:t>
      </w:r>
      <w:r w:rsidRPr="00646B10">
        <w:rPr>
          <w:rFonts w:ascii="Calibri" w:hAnsi="Calibri"/>
          <w:noProof/>
        </w:rPr>
        <w:t>.</w:t>
      </w:r>
      <w:bookmarkEnd w:id="11"/>
    </w:p>
    <w:p w:rsidR="00646B10" w:rsidRPr="00646B10" w:rsidRDefault="00646B10" w:rsidP="00646B10">
      <w:pPr>
        <w:spacing w:after="0" w:line="240" w:lineRule="auto"/>
        <w:ind w:left="720" w:hanging="720"/>
        <w:rPr>
          <w:rFonts w:ascii="Calibri" w:hAnsi="Calibri"/>
          <w:noProof/>
        </w:rPr>
      </w:pPr>
      <w:bookmarkStart w:id="12" w:name="_ENREF_11"/>
      <w:r w:rsidRPr="00646B10">
        <w:rPr>
          <w:rFonts w:ascii="Calibri" w:hAnsi="Calibri"/>
          <w:noProof/>
        </w:rPr>
        <w:t xml:space="preserve">NZS 1986. New Zealand Vibrating Hammer Compaction Test. </w:t>
      </w:r>
      <w:r w:rsidRPr="00646B10">
        <w:rPr>
          <w:rFonts w:ascii="Calibri" w:hAnsi="Calibri"/>
          <w:i/>
          <w:noProof/>
        </w:rPr>
        <w:t>NZS 4402 Test 4.1.3.</w:t>
      </w:r>
      <w:r w:rsidRPr="00646B10">
        <w:rPr>
          <w:rFonts w:ascii="Calibri" w:hAnsi="Calibri"/>
          <w:noProof/>
        </w:rPr>
        <w:t xml:space="preserve"> New Zealand: NZTA.</w:t>
      </w:r>
      <w:bookmarkEnd w:id="12"/>
    </w:p>
    <w:p w:rsidR="00646B10" w:rsidRPr="00646B10" w:rsidRDefault="00646B10" w:rsidP="00646B10">
      <w:pPr>
        <w:spacing w:after="0" w:line="240" w:lineRule="auto"/>
        <w:ind w:left="720" w:hanging="720"/>
        <w:rPr>
          <w:rFonts w:ascii="Calibri" w:hAnsi="Calibri"/>
          <w:noProof/>
        </w:rPr>
      </w:pPr>
      <w:bookmarkStart w:id="13" w:name="_ENREF_12"/>
      <w:r w:rsidRPr="00646B10">
        <w:rPr>
          <w:rFonts w:ascii="Calibri" w:hAnsi="Calibri"/>
          <w:noProof/>
        </w:rPr>
        <w:t xml:space="preserve">NZTA 2005. Specification for Construction of Unbond Granular Pavement Layers. </w:t>
      </w:r>
      <w:r w:rsidRPr="00646B10">
        <w:rPr>
          <w:rFonts w:ascii="Calibri" w:hAnsi="Calibri"/>
          <w:i/>
          <w:noProof/>
        </w:rPr>
        <w:t>TNZ B/02.</w:t>
      </w:r>
      <w:r w:rsidRPr="00646B10">
        <w:rPr>
          <w:rFonts w:ascii="Calibri" w:hAnsi="Calibri"/>
          <w:noProof/>
        </w:rPr>
        <w:t xml:space="preserve"> New Zealand: NZTA.</w:t>
      </w:r>
      <w:bookmarkEnd w:id="13"/>
    </w:p>
    <w:p w:rsidR="00646B10" w:rsidRPr="00646B10" w:rsidRDefault="00646B10" w:rsidP="00646B10">
      <w:pPr>
        <w:spacing w:after="0" w:line="240" w:lineRule="auto"/>
        <w:ind w:left="720" w:hanging="720"/>
        <w:rPr>
          <w:rFonts w:ascii="Calibri" w:hAnsi="Calibri"/>
          <w:noProof/>
        </w:rPr>
      </w:pPr>
      <w:bookmarkStart w:id="14" w:name="_ENREF_13"/>
      <w:r w:rsidRPr="00646B10">
        <w:rPr>
          <w:rFonts w:ascii="Calibri" w:hAnsi="Calibri"/>
          <w:noProof/>
        </w:rPr>
        <w:t xml:space="preserve">NZTA 2006. TNZ M/4: 2006. </w:t>
      </w:r>
      <w:r w:rsidRPr="00646B10">
        <w:rPr>
          <w:rFonts w:ascii="Calibri" w:hAnsi="Calibri"/>
          <w:i/>
          <w:noProof/>
        </w:rPr>
        <w:t>Specification for Basecourse Aggregate.</w:t>
      </w:r>
      <w:r w:rsidRPr="00646B10">
        <w:rPr>
          <w:rFonts w:ascii="Calibri" w:hAnsi="Calibri"/>
          <w:noProof/>
        </w:rPr>
        <w:t xml:space="preserve"> New Zealand: NZTA.</w:t>
      </w:r>
      <w:bookmarkEnd w:id="14"/>
    </w:p>
    <w:p w:rsidR="00646B10" w:rsidRPr="00646B10" w:rsidRDefault="00646B10" w:rsidP="00646B10">
      <w:pPr>
        <w:spacing w:after="0" w:line="240" w:lineRule="auto"/>
        <w:ind w:left="720" w:hanging="720"/>
        <w:rPr>
          <w:rFonts w:ascii="Calibri" w:hAnsi="Calibri"/>
          <w:noProof/>
        </w:rPr>
      </w:pPr>
      <w:bookmarkStart w:id="15" w:name="_ENREF_14"/>
      <w:r w:rsidRPr="00646B10">
        <w:rPr>
          <w:rFonts w:ascii="Calibri" w:hAnsi="Calibri"/>
          <w:noProof/>
        </w:rPr>
        <w:t>PATRICK, J., WERKMEISTER, S 2010. Compaction of thick granular layers. NZTA: NZTA.</w:t>
      </w:r>
      <w:bookmarkEnd w:id="15"/>
    </w:p>
    <w:p w:rsidR="00646B10" w:rsidRPr="00646B10" w:rsidRDefault="00646B10" w:rsidP="00646B10">
      <w:pPr>
        <w:spacing w:after="0" w:line="240" w:lineRule="auto"/>
        <w:ind w:left="720" w:hanging="720"/>
        <w:rPr>
          <w:rFonts w:ascii="Calibri" w:hAnsi="Calibri"/>
          <w:noProof/>
        </w:rPr>
      </w:pPr>
      <w:bookmarkStart w:id="16" w:name="_ENREF_15"/>
      <w:r w:rsidRPr="00646B10">
        <w:rPr>
          <w:rFonts w:ascii="Calibri" w:hAnsi="Calibri"/>
          <w:noProof/>
        </w:rPr>
        <w:t xml:space="preserve">SALT, G., STEVENS, D. 2011. Extending pavement life: investigation of premature distress in unbound granular pavements. </w:t>
      </w:r>
      <w:r w:rsidRPr="00646B10">
        <w:rPr>
          <w:rFonts w:ascii="Calibri" w:hAnsi="Calibri"/>
          <w:i/>
          <w:noProof/>
        </w:rPr>
        <w:t>NZTA research report 459.</w:t>
      </w:r>
      <w:r w:rsidRPr="00646B10">
        <w:rPr>
          <w:rFonts w:ascii="Calibri" w:hAnsi="Calibri"/>
          <w:noProof/>
        </w:rPr>
        <w:t xml:space="preserve"> Auckland: NZTA.</w:t>
      </w:r>
      <w:bookmarkEnd w:id="16"/>
    </w:p>
    <w:p w:rsidR="00646B10" w:rsidRPr="00646B10" w:rsidRDefault="00646B10" w:rsidP="00646B10">
      <w:pPr>
        <w:spacing w:after="0" w:line="240" w:lineRule="auto"/>
        <w:ind w:left="720" w:hanging="720"/>
        <w:rPr>
          <w:rFonts w:ascii="Calibri" w:hAnsi="Calibri"/>
          <w:noProof/>
        </w:rPr>
      </w:pPr>
      <w:bookmarkStart w:id="17" w:name="_ENREF_16"/>
      <w:r w:rsidRPr="00646B10">
        <w:rPr>
          <w:rFonts w:ascii="Calibri" w:hAnsi="Calibri"/>
          <w:noProof/>
        </w:rPr>
        <w:t>SHACKEL, B. 2001. Materials and Construction Specifications for Reconstruction of Smith Street, Manly, between Pine and Alexander Streets using Permeable Paving. School of Civil and Environmental Engineering: University of New South Wales.</w:t>
      </w:r>
      <w:bookmarkEnd w:id="17"/>
    </w:p>
    <w:p w:rsidR="00646B10" w:rsidRPr="00646B10" w:rsidRDefault="00646B10" w:rsidP="00646B10">
      <w:pPr>
        <w:spacing w:after="0" w:line="240" w:lineRule="auto"/>
        <w:ind w:left="720" w:hanging="720"/>
        <w:rPr>
          <w:rFonts w:ascii="Calibri" w:hAnsi="Calibri"/>
          <w:noProof/>
        </w:rPr>
      </w:pPr>
      <w:bookmarkStart w:id="18" w:name="_ENREF_17"/>
      <w:r w:rsidRPr="00646B10">
        <w:rPr>
          <w:rFonts w:ascii="Calibri" w:hAnsi="Calibri"/>
          <w:noProof/>
        </w:rPr>
        <w:t>SHACKEL, B. Design of Permeable Paving subject to Traffic.  8th International Conference on Concrete Block Paving, 2006 San Francisco, California, USA.</w:t>
      </w:r>
      <w:bookmarkEnd w:id="18"/>
    </w:p>
    <w:p w:rsidR="00646B10" w:rsidRPr="00646B10" w:rsidRDefault="00646B10" w:rsidP="00646B10">
      <w:pPr>
        <w:spacing w:after="0" w:line="240" w:lineRule="auto"/>
        <w:ind w:left="720" w:hanging="720"/>
        <w:rPr>
          <w:rFonts w:ascii="Calibri" w:hAnsi="Calibri"/>
          <w:noProof/>
        </w:rPr>
      </w:pPr>
      <w:bookmarkStart w:id="19" w:name="_ENREF_18"/>
      <w:r w:rsidRPr="00646B10">
        <w:rPr>
          <w:rFonts w:ascii="Calibri" w:hAnsi="Calibri"/>
          <w:noProof/>
        </w:rPr>
        <w:t xml:space="preserve">SHAHIN, A. W. 2011. </w:t>
      </w:r>
      <w:r w:rsidRPr="00646B10">
        <w:rPr>
          <w:rFonts w:ascii="Calibri" w:hAnsi="Calibri"/>
          <w:i/>
          <w:noProof/>
        </w:rPr>
        <w:t>Investigation of the Variability in the Results of the NZ Vibrating Hammer Compaction Test.</w:t>
      </w:r>
      <w:r w:rsidRPr="00646B10">
        <w:rPr>
          <w:rFonts w:ascii="Calibri" w:hAnsi="Calibri"/>
          <w:noProof/>
        </w:rPr>
        <w:t xml:space="preserve"> Master of Engineering, University of Auckland.</w:t>
      </w:r>
      <w:bookmarkEnd w:id="19"/>
    </w:p>
    <w:p w:rsidR="00646B10" w:rsidRPr="00646B10" w:rsidRDefault="00646B10" w:rsidP="00646B10">
      <w:pPr>
        <w:spacing w:after="0" w:line="240" w:lineRule="auto"/>
        <w:ind w:left="720" w:hanging="720"/>
        <w:rPr>
          <w:rFonts w:ascii="Calibri" w:hAnsi="Calibri"/>
          <w:noProof/>
        </w:rPr>
      </w:pPr>
      <w:bookmarkStart w:id="20" w:name="_ENREF_19"/>
      <w:r w:rsidRPr="00646B10">
        <w:rPr>
          <w:rFonts w:ascii="Calibri" w:hAnsi="Calibri"/>
          <w:noProof/>
        </w:rPr>
        <w:t xml:space="preserve">THOM, N. 2008. </w:t>
      </w:r>
      <w:r w:rsidRPr="00646B10">
        <w:rPr>
          <w:rFonts w:ascii="Calibri" w:hAnsi="Calibri"/>
          <w:i/>
          <w:noProof/>
        </w:rPr>
        <w:t xml:space="preserve">Principles of Pavement Engineering, </w:t>
      </w:r>
      <w:r w:rsidRPr="00646B10">
        <w:rPr>
          <w:rFonts w:ascii="Calibri" w:hAnsi="Calibri"/>
          <w:noProof/>
        </w:rPr>
        <w:t>University of Nottingham, Thomas Telford Ltd.</w:t>
      </w:r>
      <w:bookmarkEnd w:id="20"/>
    </w:p>
    <w:p w:rsidR="00646B10" w:rsidRPr="00646B10" w:rsidRDefault="00646B10" w:rsidP="00646B10">
      <w:pPr>
        <w:spacing w:after="0" w:line="240" w:lineRule="auto"/>
        <w:ind w:left="720" w:hanging="720"/>
        <w:rPr>
          <w:rFonts w:ascii="Calibri" w:hAnsi="Calibri"/>
          <w:noProof/>
        </w:rPr>
      </w:pPr>
      <w:bookmarkStart w:id="21" w:name="_ENREF_20"/>
      <w:r w:rsidRPr="00646B10">
        <w:rPr>
          <w:rFonts w:ascii="Calibri" w:hAnsi="Calibri"/>
          <w:noProof/>
        </w:rPr>
        <w:t xml:space="preserve">TOAN, D. V. 1975. </w:t>
      </w:r>
      <w:r w:rsidRPr="00646B10">
        <w:rPr>
          <w:rFonts w:ascii="Calibri" w:hAnsi="Calibri"/>
          <w:i/>
          <w:noProof/>
        </w:rPr>
        <w:t>Effects of basecourse saturation on flexible pavement performance.</w:t>
      </w:r>
      <w:r w:rsidRPr="00646B10">
        <w:rPr>
          <w:rFonts w:ascii="Calibri" w:hAnsi="Calibri"/>
          <w:noProof/>
        </w:rPr>
        <w:t xml:space="preserve"> Doctor of Philosophy, University of Auckland.</w:t>
      </w:r>
      <w:bookmarkEnd w:id="21"/>
    </w:p>
    <w:p w:rsidR="00646B10" w:rsidRPr="00646B10" w:rsidRDefault="00646B10" w:rsidP="00646B10">
      <w:pPr>
        <w:spacing w:line="240" w:lineRule="auto"/>
        <w:ind w:left="720" w:hanging="720"/>
        <w:rPr>
          <w:rFonts w:ascii="Calibri" w:hAnsi="Calibri"/>
          <w:noProof/>
        </w:rPr>
      </w:pPr>
      <w:bookmarkStart w:id="22" w:name="_ENREF_21"/>
      <w:r w:rsidRPr="00646B10">
        <w:rPr>
          <w:rFonts w:ascii="Calibri" w:hAnsi="Calibri"/>
          <w:noProof/>
        </w:rPr>
        <w:t xml:space="preserve">ZLENDER, B. 2007. Prediction of Permanent Deformation of Pavement's Unbounded Layers Based on Cyclic Triaxial Tests. </w:t>
      </w:r>
      <w:r w:rsidRPr="00646B10">
        <w:rPr>
          <w:rFonts w:ascii="Calibri" w:hAnsi="Calibri"/>
          <w:i/>
          <w:noProof/>
        </w:rPr>
        <w:t>American Journal of Applied Sciences,</w:t>
      </w:r>
      <w:r w:rsidRPr="00646B10">
        <w:rPr>
          <w:rFonts w:ascii="Calibri" w:hAnsi="Calibri"/>
          <w:noProof/>
        </w:rPr>
        <w:t xml:space="preserve"> 5</w:t>
      </w:r>
      <w:r w:rsidRPr="00646B10">
        <w:rPr>
          <w:rFonts w:ascii="Calibri" w:hAnsi="Calibri"/>
          <w:b/>
          <w:noProof/>
        </w:rPr>
        <w:t>,</w:t>
      </w:r>
      <w:r w:rsidRPr="00646B10">
        <w:rPr>
          <w:rFonts w:ascii="Calibri" w:hAnsi="Calibri"/>
          <w:noProof/>
        </w:rPr>
        <w:t xml:space="preserve"> 22-28.</w:t>
      </w:r>
      <w:bookmarkEnd w:id="22"/>
    </w:p>
    <w:p w:rsidR="00646B10" w:rsidRDefault="00646B10" w:rsidP="00646B10">
      <w:pPr>
        <w:spacing w:line="240" w:lineRule="auto"/>
        <w:rPr>
          <w:rFonts w:ascii="Calibri" w:hAnsi="Calibri"/>
          <w:noProof/>
        </w:rPr>
      </w:pPr>
    </w:p>
    <w:p w:rsidR="002207FB" w:rsidRPr="002207FB" w:rsidRDefault="008A5697" w:rsidP="003073B5">
      <w:pPr>
        <w:spacing w:line="240" w:lineRule="auto"/>
        <w:ind w:left="720" w:hanging="720"/>
      </w:pPr>
      <w:r>
        <w:fldChar w:fldCharType="end"/>
      </w:r>
    </w:p>
    <w:sectPr w:rsidR="002207FB" w:rsidRPr="002207FB" w:rsidSect="001F67F7">
      <w:headerReference w:type="default" r:id="rId18"/>
      <w:footerReference w:type="default" r:id="rId19"/>
      <w:type w:val="continuous"/>
      <w:pgSz w:w="11906" w:h="16838"/>
      <w:pgMar w:top="1440" w:right="1440" w:bottom="1440" w:left="1440" w:header="708" w:footer="708" w:gutter="0"/>
      <w:pgNumType w:start="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DD7" w:rsidRDefault="00D61DD7" w:rsidP="00B12EAC">
      <w:pPr>
        <w:spacing w:after="0" w:line="240" w:lineRule="auto"/>
      </w:pPr>
      <w:r>
        <w:separator/>
      </w:r>
    </w:p>
  </w:endnote>
  <w:endnote w:type="continuationSeparator" w:id="0">
    <w:p w:rsidR="00D61DD7" w:rsidRDefault="00D61DD7" w:rsidP="00B1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altName w:val="Arial Unicode MS"/>
    <w:panose1 w:val="00000000000000000000"/>
    <w:charset w:val="00"/>
    <w:family w:val="roman"/>
    <w:notTrueType/>
    <w:pitch w:val="default"/>
    <w:sig w:usb0="00000001" w:usb1="09060000"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D7" w:rsidRPr="00E80B42" w:rsidRDefault="00D61DD7" w:rsidP="00CB395C">
    <w:pPr>
      <w:pStyle w:val="BodyText3"/>
      <w:pBdr>
        <w:top w:val="single" w:sz="4" w:space="1" w:color="auto"/>
      </w:pBdr>
      <w:ind w:right="-1"/>
      <w:rPr>
        <w:i/>
        <w:sz w:val="18"/>
        <w:szCs w:val="18"/>
      </w:rPr>
    </w:pPr>
    <w:r w:rsidRPr="0050300C">
      <w:rPr>
        <w:i/>
        <w:sz w:val="18"/>
        <w:szCs w:val="18"/>
      </w:rPr>
      <w:t>IPENZ Transportation Group Conference, Shed 6, Wellington – 23 – 26 March, 2014</w:t>
    </w:r>
  </w:p>
  <w:p w:rsidR="00D61DD7" w:rsidRDefault="00D61DD7">
    <w:pPr>
      <w:pStyle w:val="Footer"/>
    </w:pPr>
  </w:p>
  <w:p w:rsidR="00D61DD7" w:rsidRDefault="00D61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DD7" w:rsidRDefault="00D61DD7" w:rsidP="00B12EAC">
      <w:pPr>
        <w:spacing w:after="0" w:line="240" w:lineRule="auto"/>
      </w:pPr>
      <w:r>
        <w:separator/>
      </w:r>
    </w:p>
  </w:footnote>
  <w:footnote w:type="continuationSeparator" w:id="0">
    <w:p w:rsidR="00D61DD7" w:rsidRDefault="00D61DD7" w:rsidP="00B12E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D7" w:rsidRDefault="00D61DD7" w:rsidP="00CB395C">
    <w:pPr>
      <w:pStyle w:val="Header"/>
      <w:pBdr>
        <w:bottom w:val="single" w:sz="4" w:space="1" w:color="auto"/>
      </w:pBdr>
      <w:tabs>
        <w:tab w:val="left" w:pos="360"/>
        <w:tab w:val="right" w:pos="9071"/>
      </w:tabs>
      <w:rPr>
        <w:rStyle w:val="PageNumber"/>
        <w:rFonts w:ascii="Arial" w:hAnsi="Arial" w:cs="Arial"/>
        <w:i/>
        <w:sz w:val="18"/>
        <w:szCs w:val="18"/>
      </w:rPr>
    </w:pPr>
    <w:r>
      <w:rPr>
        <w:rStyle w:val="PageNumber"/>
        <w:rFonts w:ascii="Arial" w:hAnsi="Arial" w:cs="Arial"/>
        <w:i/>
        <w:sz w:val="18"/>
        <w:szCs w:val="18"/>
      </w:rPr>
      <w:t>Methods of Compacting Basecourse</w:t>
    </w:r>
  </w:p>
  <w:p w:rsidR="00D61DD7" w:rsidRPr="00BB7E88" w:rsidRDefault="00D61DD7" w:rsidP="00CB395C">
    <w:pPr>
      <w:pStyle w:val="Header"/>
      <w:pBdr>
        <w:bottom w:val="single" w:sz="4" w:space="1" w:color="auto"/>
      </w:pBdr>
      <w:tabs>
        <w:tab w:val="left" w:pos="360"/>
        <w:tab w:val="right" w:pos="9071"/>
      </w:tabs>
      <w:rPr>
        <w:rFonts w:ascii="Arial" w:hAnsi="Arial" w:cs="Arial"/>
        <w:i/>
        <w:sz w:val="18"/>
        <w:szCs w:val="18"/>
      </w:rPr>
    </w:pPr>
    <w:r>
      <w:rPr>
        <w:rStyle w:val="PageNumber"/>
        <w:rFonts w:ascii="Arial" w:hAnsi="Arial" w:cs="Arial"/>
        <w:i/>
        <w:sz w:val="18"/>
        <w:szCs w:val="18"/>
      </w:rPr>
      <w:t>Aggregate for RLT Testing</w:t>
    </w:r>
    <w:r>
      <w:rPr>
        <w:rStyle w:val="PageNumber"/>
        <w:rFonts w:ascii="Arial" w:hAnsi="Arial" w:cs="Arial"/>
        <w:i/>
        <w:sz w:val="18"/>
        <w:szCs w:val="18"/>
      </w:rPr>
      <w:tab/>
      <w:t xml:space="preserve">P Karan, DJ Wilson, TJ Larkin                                                        </w:t>
    </w:r>
    <w:r w:rsidRPr="00BB7E88">
      <w:rPr>
        <w:rStyle w:val="PageNumber"/>
        <w:rFonts w:ascii="Arial" w:hAnsi="Arial" w:cs="Arial"/>
        <w:i/>
        <w:sz w:val="18"/>
        <w:szCs w:val="18"/>
      </w:rPr>
      <w:tab/>
    </w:r>
    <w:r>
      <w:rPr>
        <w:rStyle w:val="PageNumber"/>
        <w:rFonts w:ascii="Arial" w:hAnsi="Arial" w:cs="Arial"/>
        <w:i/>
        <w:sz w:val="18"/>
        <w:szCs w:val="18"/>
      </w:rPr>
      <w:t>Page</w:t>
    </w:r>
    <w:r w:rsidRPr="00BB7E88">
      <w:rPr>
        <w:rStyle w:val="PageNumber"/>
        <w:rFonts w:ascii="Arial" w:hAnsi="Arial" w:cs="Arial"/>
        <w:i/>
        <w:sz w:val="18"/>
        <w:szCs w:val="18"/>
      </w:rPr>
      <w:t xml:space="preserve"> </w:t>
    </w:r>
    <w:r w:rsidRPr="00BB7E88">
      <w:rPr>
        <w:rStyle w:val="PageNumber"/>
        <w:rFonts w:ascii="Arial" w:hAnsi="Arial" w:cs="Arial"/>
        <w:i/>
        <w:sz w:val="18"/>
        <w:szCs w:val="18"/>
      </w:rPr>
      <w:fldChar w:fldCharType="begin"/>
    </w:r>
    <w:r w:rsidRPr="00BB7E88">
      <w:rPr>
        <w:rStyle w:val="PageNumber"/>
        <w:rFonts w:ascii="Arial" w:hAnsi="Arial" w:cs="Arial"/>
        <w:i/>
        <w:sz w:val="18"/>
        <w:szCs w:val="18"/>
      </w:rPr>
      <w:instrText xml:space="preserve"> PAGE </w:instrText>
    </w:r>
    <w:r w:rsidRPr="00BB7E88">
      <w:rPr>
        <w:rStyle w:val="PageNumber"/>
        <w:rFonts w:ascii="Arial" w:hAnsi="Arial" w:cs="Arial"/>
        <w:i/>
        <w:sz w:val="18"/>
        <w:szCs w:val="18"/>
      </w:rPr>
      <w:fldChar w:fldCharType="separate"/>
    </w:r>
    <w:r w:rsidR="00862811">
      <w:rPr>
        <w:rStyle w:val="PageNumber"/>
        <w:rFonts w:ascii="Arial" w:hAnsi="Arial" w:cs="Arial"/>
        <w:i/>
        <w:noProof/>
        <w:sz w:val="18"/>
        <w:szCs w:val="18"/>
      </w:rPr>
      <w:t>0</w:t>
    </w:r>
    <w:r w:rsidRPr="00BB7E88">
      <w:rPr>
        <w:rStyle w:val="PageNumber"/>
        <w:rFonts w:ascii="Arial" w:hAnsi="Arial" w:cs="Arial"/>
        <w:i/>
        <w:sz w:val="18"/>
        <w:szCs w:val="18"/>
      </w:rPr>
      <w:fldChar w:fldCharType="end"/>
    </w:r>
  </w:p>
  <w:p w:rsidR="00D61DD7" w:rsidRPr="00CB395C" w:rsidRDefault="00D61DD7" w:rsidP="00CB39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343C"/>
    <w:multiLevelType w:val="hybridMultilevel"/>
    <w:tmpl w:val="642089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F196D04"/>
    <w:multiLevelType w:val="hybridMultilevel"/>
    <w:tmpl w:val="F75AF1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4971A12"/>
    <w:multiLevelType w:val="multilevel"/>
    <w:tmpl w:val="A72835B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73D3A5A"/>
    <w:multiLevelType w:val="hybridMultilevel"/>
    <w:tmpl w:val="913892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5100BEA"/>
    <w:multiLevelType w:val="hybridMultilevel"/>
    <w:tmpl w:val="A34417C0"/>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5">
    <w:nsid w:val="273C5012"/>
    <w:multiLevelType w:val="multilevel"/>
    <w:tmpl w:val="F16E9F30"/>
    <w:lvl w:ilvl="0">
      <w:start w:val="3"/>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DB0659A"/>
    <w:multiLevelType w:val="multilevel"/>
    <w:tmpl w:val="2696B1C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45F57851"/>
    <w:multiLevelType w:val="hybridMultilevel"/>
    <w:tmpl w:val="36DAD8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7706371"/>
    <w:multiLevelType w:val="multilevel"/>
    <w:tmpl w:val="7F4C1676"/>
    <w:lvl w:ilvl="0">
      <w:start w:val="5"/>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
    <w:nsid w:val="4A956CEE"/>
    <w:multiLevelType w:val="multilevel"/>
    <w:tmpl w:val="55565D56"/>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E6F46AB"/>
    <w:multiLevelType w:val="multilevel"/>
    <w:tmpl w:val="85A4573C"/>
    <w:lvl w:ilvl="0">
      <w:start w:val="4"/>
      <w:numFmt w:val="decimal"/>
      <w:lvlText w:val="%1"/>
      <w:lvlJc w:val="left"/>
      <w:pPr>
        <w:ind w:left="360" w:hanging="36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1">
    <w:nsid w:val="51125F32"/>
    <w:multiLevelType w:val="multilevel"/>
    <w:tmpl w:val="A824F38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2526740"/>
    <w:multiLevelType w:val="hybridMultilevel"/>
    <w:tmpl w:val="A7667C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5FA22199"/>
    <w:multiLevelType w:val="multilevel"/>
    <w:tmpl w:val="8D90619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6A924C8"/>
    <w:multiLevelType w:val="hybridMultilevel"/>
    <w:tmpl w:val="898EB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6D8A0CEE"/>
    <w:multiLevelType w:val="hybridMultilevel"/>
    <w:tmpl w:val="838E85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7000722F"/>
    <w:multiLevelType w:val="multilevel"/>
    <w:tmpl w:val="E1284A2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7"/>
  </w:num>
  <w:num w:numId="3">
    <w:abstractNumId w:val="3"/>
  </w:num>
  <w:num w:numId="4">
    <w:abstractNumId w:val="15"/>
  </w:num>
  <w:num w:numId="5">
    <w:abstractNumId w:val="0"/>
  </w:num>
  <w:num w:numId="6">
    <w:abstractNumId w:val="10"/>
  </w:num>
  <w:num w:numId="7">
    <w:abstractNumId w:val="2"/>
  </w:num>
  <w:num w:numId="8">
    <w:abstractNumId w:val="1"/>
  </w:num>
  <w:num w:numId="9">
    <w:abstractNumId w:val="13"/>
  </w:num>
  <w:num w:numId="10">
    <w:abstractNumId w:val="16"/>
  </w:num>
  <w:num w:numId="11">
    <w:abstractNumId w:val="9"/>
  </w:num>
  <w:num w:numId="12">
    <w:abstractNumId w:val="14"/>
  </w:num>
  <w:num w:numId="13">
    <w:abstractNumId w:val="5"/>
  </w:num>
  <w:num w:numId="14">
    <w:abstractNumId w:val="4"/>
  </w:num>
  <w:num w:numId="15">
    <w:abstractNumId w:val="11"/>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wsr5zdzq9revlexpvnvfd2hw2xvzexaa5f2&quot;&gt;Masters Lit review&lt;record-ids&gt;&lt;item&gt;7&lt;/item&gt;&lt;item&gt;8&lt;/item&gt;&lt;item&gt;10&lt;/item&gt;&lt;item&gt;11&lt;/item&gt;&lt;item&gt;23&lt;/item&gt;&lt;item&gt;28&lt;/item&gt;&lt;item&gt;31&lt;/item&gt;&lt;item&gt;35&lt;/item&gt;&lt;item&gt;40&lt;/item&gt;&lt;item&gt;53&lt;/item&gt;&lt;item&gt;76&lt;/item&gt;&lt;item&gt;94&lt;/item&gt;&lt;item&gt;126&lt;/item&gt;&lt;item&gt;127&lt;/item&gt;&lt;item&gt;128&lt;/item&gt;&lt;item&gt;129&lt;/item&gt;&lt;item&gt;131&lt;/item&gt;&lt;item&gt;132&lt;/item&gt;&lt;item&gt;133&lt;/item&gt;&lt;/record-ids&gt;&lt;/item&gt;&lt;/Libraries&gt;"/>
  </w:docVars>
  <w:rsids>
    <w:rsidRoot w:val="002207FB"/>
    <w:rsid w:val="00007E5F"/>
    <w:rsid w:val="0001695A"/>
    <w:rsid w:val="00044D67"/>
    <w:rsid w:val="000478D4"/>
    <w:rsid w:val="000500D3"/>
    <w:rsid w:val="00062908"/>
    <w:rsid w:val="00072299"/>
    <w:rsid w:val="00077B3B"/>
    <w:rsid w:val="00081680"/>
    <w:rsid w:val="00081A04"/>
    <w:rsid w:val="000820A0"/>
    <w:rsid w:val="00082DDC"/>
    <w:rsid w:val="000841B4"/>
    <w:rsid w:val="000872B8"/>
    <w:rsid w:val="00093762"/>
    <w:rsid w:val="00095C4D"/>
    <w:rsid w:val="000972C8"/>
    <w:rsid w:val="000A3E41"/>
    <w:rsid w:val="000A7277"/>
    <w:rsid w:val="000C05A9"/>
    <w:rsid w:val="000C3A32"/>
    <w:rsid w:val="000C3C0A"/>
    <w:rsid w:val="000D32F3"/>
    <w:rsid w:val="000E1045"/>
    <w:rsid w:val="000F3EDF"/>
    <w:rsid w:val="000F7826"/>
    <w:rsid w:val="001013B1"/>
    <w:rsid w:val="00107A91"/>
    <w:rsid w:val="00113FEE"/>
    <w:rsid w:val="001430A5"/>
    <w:rsid w:val="0014433E"/>
    <w:rsid w:val="001479C2"/>
    <w:rsid w:val="00155E91"/>
    <w:rsid w:val="00174716"/>
    <w:rsid w:val="00177163"/>
    <w:rsid w:val="00182E63"/>
    <w:rsid w:val="00184F36"/>
    <w:rsid w:val="00191369"/>
    <w:rsid w:val="00192374"/>
    <w:rsid w:val="00193007"/>
    <w:rsid w:val="001A135B"/>
    <w:rsid w:val="001A5794"/>
    <w:rsid w:val="001B00B7"/>
    <w:rsid w:val="001B70FE"/>
    <w:rsid w:val="001C1E2B"/>
    <w:rsid w:val="001D6FF6"/>
    <w:rsid w:val="001E0F15"/>
    <w:rsid w:val="001E5865"/>
    <w:rsid w:val="001E63BD"/>
    <w:rsid w:val="001E7B0C"/>
    <w:rsid w:val="001F4044"/>
    <w:rsid w:val="001F67F7"/>
    <w:rsid w:val="00215704"/>
    <w:rsid w:val="002207FB"/>
    <w:rsid w:val="00221871"/>
    <w:rsid w:val="00233741"/>
    <w:rsid w:val="00236C09"/>
    <w:rsid w:val="002412C8"/>
    <w:rsid w:val="002463EC"/>
    <w:rsid w:val="002525FC"/>
    <w:rsid w:val="0028366B"/>
    <w:rsid w:val="00283FB4"/>
    <w:rsid w:val="00284E99"/>
    <w:rsid w:val="00287289"/>
    <w:rsid w:val="002A2A5E"/>
    <w:rsid w:val="002B1C13"/>
    <w:rsid w:val="002B68B1"/>
    <w:rsid w:val="002C17C1"/>
    <w:rsid w:val="002C1F4B"/>
    <w:rsid w:val="002C7114"/>
    <w:rsid w:val="002E5C7B"/>
    <w:rsid w:val="002F00A2"/>
    <w:rsid w:val="002F2E9C"/>
    <w:rsid w:val="003073B5"/>
    <w:rsid w:val="00310449"/>
    <w:rsid w:val="00314C11"/>
    <w:rsid w:val="00321ADA"/>
    <w:rsid w:val="00323877"/>
    <w:rsid w:val="00327B8E"/>
    <w:rsid w:val="00370843"/>
    <w:rsid w:val="003872FB"/>
    <w:rsid w:val="003958A1"/>
    <w:rsid w:val="003A76FF"/>
    <w:rsid w:val="003B5EA0"/>
    <w:rsid w:val="003C11F6"/>
    <w:rsid w:val="003C37BB"/>
    <w:rsid w:val="0040703B"/>
    <w:rsid w:val="0041266C"/>
    <w:rsid w:val="004163C3"/>
    <w:rsid w:val="0042367F"/>
    <w:rsid w:val="0042529C"/>
    <w:rsid w:val="004317B1"/>
    <w:rsid w:val="0043797E"/>
    <w:rsid w:val="0044131F"/>
    <w:rsid w:val="00444728"/>
    <w:rsid w:val="004514BD"/>
    <w:rsid w:val="0045309C"/>
    <w:rsid w:val="0045565B"/>
    <w:rsid w:val="00456626"/>
    <w:rsid w:val="0046400D"/>
    <w:rsid w:val="004651DB"/>
    <w:rsid w:val="00466CB1"/>
    <w:rsid w:val="0047075D"/>
    <w:rsid w:val="00471591"/>
    <w:rsid w:val="004759FE"/>
    <w:rsid w:val="0047644C"/>
    <w:rsid w:val="00477102"/>
    <w:rsid w:val="00481BB5"/>
    <w:rsid w:val="004827B0"/>
    <w:rsid w:val="0049272E"/>
    <w:rsid w:val="004A2387"/>
    <w:rsid w:val="004A7194"/>
    <w:rsid w:val="004B5353"/>
    <w:rsid w:val="004C0E63"/>
    <w:rsid w:val="004C25A2"/>
    <w:rsid w:val="004D3F10"/>
    <w:rsid w:val="004D73B9"/>
    <w:rsid w:val="004F0F50"/>
    <w:rsid w:val="00505C14"/>
    <w:rsid w:val="00510EF8"/>
    <w:rsid w:val="00512C60"/>
    <w:rsid w:val="00514044"/>
    <w:rsid w:val="005232B8"/>
    <w:rsid w:val="00524AC9"/>
    <w:rsid w:val="005279F2"/>
    <w:rsid w:val="00535F11"/>
    <w:rsid w:val="005410F7"/>
    <w:rsid w:val="0055678A"/>
    <w:rsid w:val="005573AB"/>
    <w:rsid w:val="00557926"/>
    <w:rsid w:val="00565575"/>
    <w:rsid w:val="00573DED"/>
    <w:rsid w:val="0057758E"/>
    <w:rsid w:val="005777C8"/>
    <w:rsid w:val="005800F4"/>
    <w:rsid w:val="00586A87"/>
    <w:rsid w:val="00593AA1"/>
    <w:rsid w:val="005946B8"/>
    <w:rsid w:val="005A32CC"/>
    <w:rsid w:val="005A6A09"/>
    <w:rsid w:val="005B2850"/>
    <w:rsid w:val="005C5926"/>
    <w:rsid w:val="005D734D"/>
    <w:rsid w:val="005E5079"/>
    <w:rsid w:val="005E7DE9"/>
    <w:rsid w:val="005F6407"/>
    <w:rsid w:val="006042BA"/>
    <w:rsid w:val="0060727A"/>
    <w:rsid w:val="00607A54"/>
    <w:rsid w:val="006125F5"/>
    <w:rsid w:val="006370B6"/>
    <w:rsid w:val="00642634"/>
    <w:rsid w:val="00642A4A"/>
    <w:rsid w:val="00646B10"/>
    <w:rsid w:val="0065145C"/>
    <w:rsid w:val="00665FA8"/>
    <w:rsid w:val="00693BF6"/>
    <w:rsid w:val="00694192"/>
    <w:rsid w:val="006952C1"/>
    <w:rsid w:val="006972FD"/>
    <w:rsid w:val="006B0018"/>
    <w:rsid w:val="006B3A20"/>
    <w:rsid w:val="006B7F1D"/>
    <w:rsid w:val="006C6F46"/>
    <w:rsid w:val="006C79FD"/>
    <w:rsid w:val="006D3DF8"/>
    <w:rsid w:val="006E7FA7"/>
    <w:rsid w:val="007020D5"/>
    <w:rsid w:val="00707C22"/>
    <w:rsid w:val="00741D05"/>
    <w:rsid w:val="00745DF1"/>
    <w:rsid w:val="00751018"/>
    <w:rsid w:val="007540D3"/>
    <w:rsid w:val="00755E93"/>
    <w:rsid w:val="0076038C"/>
    <w:rsid w:val="00765464"/>
    <w:rsid w:val="0077164E"/>
    <w:rsid w:val="00771A3F"/>
    <w:rsid w:val="00796E19"/>
    <w:rsid w:val="00796E68"/>
    <w:rsid w:val="007A7B03"/>
    <w:rsid w:val="007B4DED"/>
    <w:rsid w:val="007C2774"/>
    <w:rsid w:val="007C3081"/>
    <w:rsid w:val="007C658A"/>
    <w:rsid w:val="007D30FE"/>
    <w:rsid w:val="00802290"/>
    <w:rsid w:val="00824F4C"/>
    <w:rsid w:val="00831BB5"/>
    <w:rsid w:val="0083233C"/>
    <w:rsid w:val="00837F37"/>
    <w:rsid w:val="00860D26"/>
    <w:rsid w:val="00862811"/>
    <w:rsid w:val="00871E5C"/>
    <w:rsid w:val="00873D92"/>
    <w:rsid w:val="00882D84"/>
    <w:rsid w:val="0088721C"/>
    <w:rsid w:val="008929C0"/>
    <w:rsid w:val="008A5697"/>
    <w:rsid w:val="008B7B5A"/>
    <w:rsid w:val="008D236A"/>
    <w:rsid w:val="008D4955"/>
    <w:rsid w:val="008E1F59"/>
    <w:rsid w:val="008E2CB6"/>
    <w:rsid w:val="008E329B"/>
    <w:rsid w:val="008E4106"/>
    <w:rsid w:val="008E6AA3"/>
    <w:rsid w:val="00905C97"/>
    <w:rsid w:val="00905E2B"/>
    <w:rsid w:val="00922A53"/>
    <w:rsid w:val="00924D6A"/>
    <w:rsid w:val="00925DEC"/>
    <w:rsid w:val="00931039"/>
    <w:rsid w:val="00947D7A"/>
    <w:rsid w:val="00953265"/>
    <w:rsid w:val="009604CD"/>
    <w:rsid w:val="00962823"/>
    <w:rsid w:val="00962BE7"/>
    <w:rsid w:val="009650C5"/>
    <w:rsid w:val="00974927"/>
    <w:rsid w:val="00991C21"/>
    <w:rsid w:val="009A5F13"/>
    <w:rsid w:val="009B6CC1"/>
    <w:rsid w:val="009D02B6"/>
    <w:rsid w:val="009D0DA6"/>
    <w:rsid w:val="009D1916"/>
    <w:rsid w:val="009D794A"/>
    <w:rsid w:val="009E793B"/>
    <w:rsid w:val="009F0084"/>
    <w:rsid w:val="009F431A"/>
    <w:rsid w:val="009F4701"/>
    <w:rsid w:val="00A01349"/>
    <w:rsid w:val="00A10237"/>
    <w:rsid w:val="00A1059C"/>
    <w:rsid w:val="00A1634F"/>
    <w:rsid w:val="00A20593"/>
    <w:rsid w:val="00A24A7E"/>
    <w:rsid w:val="00A2528A"/>
    <w:rsid w:val="00A25CA7"/>
    <w:rsid w:val="00A3418D"/>
    <w:rsid w:val="00A4028E"/>
    <w:rsid w:val="00A4572C"/>
    <w:rsid w:val="00A55729"/>
    <w:rsid w:val="00A56003"/>
    <w:rsid w:val="00A656FF"/>
    <w:rsid w:val="00A72C4B"/>
    <w:rsid w:val="00A7439C"/>
    <w:rsid w:val="00A74FBA"/>
    <w:rsid w:val="00A84C86"/>
    <w:rsid w:val="00A91037"/>
    <w:rsid w:val="00A95619"/>
    <w:rsid w:val="00AA295B"/>
    <w:rsid w:val="00AA4763"/>
    <w:rsid w:val="00AA64BD"/>
    <w:rsid w:val="00AA741D"/>
    <w:rsid w:val="00AA7E87"/>
    <w:rsid w:val="00AB67B6"/>
    <w:rsid w:val="00AC3C6B"/>
    <w:rsid w:val="00AC64AD"/>
    <w:rsid w:val="00AD2A74"/>
    <w:rsid w:val="00AE00BA"/>
    <w:rsid w:val="00AF2A01"/>
    <w:rsid w:val="00AF6A6B"/>
    <w:rsid w:val="00B0573F"/>
    <w:rsid w:val="00B12EAC"/>
    <w:rsid w:val="00B13D72"/>
    <w:rsid w:val="00B146F6"/>
    <w:rsid w:val="00B178C4"/>
    <w:rsid w:val="00B22672"/>
    <w:rsid w:val="00B50579"/>
    <w:rsid w:val="00B51B32"/>
    <w:rsid w:val="00B52EC1"/>
    <w:rsid w:val="00B72795"/>
    <w:rsid w:val="00BA0FA3"/>
    <w:rsid w:val="00BA22EA"/>
    <w:rsid w:val="00BC32C6"/>
    <w:rsid w:val="00BC7272"/>
    <w:rsid w:val="00BD2FF2"/>
    <w:rsid w:val="00BD7C99"/>
    <w:rsid w:val="00BF00E4"/>
    <w:rsid w:val="00C05A98"/>
    <w:rsid w:val="00C175E8"/>
    <w:rsid w:val="00C36C1F"/>
    <w:rsid w:val="00C43F8A"/>
    <w:rsid w:val="00C51BFA"/>
    <w:rsid w:val="00C52C88"/>
    <w:rsid w:val="00C6044D"/>
    <w:rsid w:val="00C64380"/>
    <w:rsid w:val="00C70804"/>
    <w:rsid w:val="00C73FD1"/>
    <w:rsid w:val="00C8205C"/>
    <w:rsid w:val="00C83ACA"/>
    <w:rsid w:val="00C9486C"/>
    <w:rsid w:val="00CA0871"/>
    <w:rsid w:val="00CA37AA"/>
    <w:rsid w:val="00CA3FE8"/>
    <w:rsid w:val="00CB02C4"/>
    <w:rsid w:val="00CB395C"/>
    <w:rsid w:val="00CC7951"/>
    <w:rsid w:val="00CD04DD"/>
    <w:rsid w:val="00CD58D5"/>
    <w:rsid w:val="00D078A1"/>
    <w:rsid w:val="00D14D3E"/>
    <w:rsid w:val="00D46E1C"/>
    <w:rsid w:val="00D50995"/>
    <w:rsid w:val="00D50D79"/>
    <w:rsid w:val="00D55179"/>
    <w:rsid w:val="00D553BE"/>
    <w:rsid w:val="00D61DD7"/>
    <w:rsid w:val="00D67824"/>
    <w:rsid w:val="00D76EB3"/>
    <w:rsid w:val="00D76F09"/>
    <w:rsid w:val="00D77F80"/>
    <w:rsid w:val="00D86CC6"/>
    <w:rsid w:val="00D87240"/>
    <w:rsid w:val="00D91048"/>
    <w:rsid w:val="00D95EA7"/>
    <w:rsid w:val="00DA3324"/>
    <w:rsid w:val="00DB330C"/>
    <w:rsid w:val="00DC0EF7"/>
    <w:rsid w:val="00DC28A1"/>
    <w:rsid w:val="00DC3369"/>
    <w:rsid w:val="00DC3E7F"/>
    <w:rsid w:val="00DC5605"/>
    <w:rsid w:val="00DD6303"/>
    <w:rsid w:val="00DE0C4D"/>
    <w:rsid w:val="00DF17FB"/>
    <w:rsid w:val="00E01044"/>
    <w:rsid w:val="00E23F48"/>
    <w:rsid w:val="00E27127"/>
    <w:rsid w:val="00E329A0"/>
    <w:rsid w:val="00E344D2"/>
    <w:rsid w:val="00E345AF"/>
    <w:rsid w:val="00E40ABB"/>
    <w:rsid w:val="00E42630"/>
    <w:rsid w:val="00E5003A"/>
    <w:rsid w:val="00E55423"/>
    <w:rsid w:val="00E64F68"/>
    <w:rsid w:val="00E65FAF"/>
    <w:rsid w:val="00E701C7"/>
    <w:rsid w:val="00E7797E"/>
    <w:rsid w:val="00EA0F5C"/>
    <w:rsid w:val="00EB7861"/>
    <w:rsid w:val="00EC71A8"/>
    <w:rsid w:val="00ED71D8"/>
    <w:rsid w:val="00F144B6"/>
    <w:rsid w:val="00F2152D"/>
    <w:rsid w:val="00F220EB"/>
    <w:rsid w:val="00F24895"/>
    <w:rsid w:val="00F2782C"/>
    <w:rsid w:val="00F27B0F"/>
    <w:rsid w:val="00F32E2D"/>
    <w:rsid w:val="00F547ED"/>
    <w:rsid w:val="00F54FAA"/>
    <w:rsid w:val="00F75D8F"/>
    <w:rsid w:val="00F8204D"/>
    <w:rsid w:val="00F910C6"/>
    <w:rsid w:val="00FA2026"/>
    <w:rsid w:val="00FB1364"/>
    <w:rsid w:val="00FB19AE"/>
    <w:rsid w:val="00FB4DBA"/>
    <w:rsid w:val="00FB5090"/>
    <w:rsid w:val="00FB7382"/>
    <w:rsid w:val="00FD3DF1"/>
    <w:rsid w:val="00FE146D"/>
    <w:rsid w:val="00FF5B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0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56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78D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78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07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07F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207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207FB"/>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2207F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A5697"/>
    <w:pPr>
      <w:ind w:left="720"/>
      <w:contextualSpacing/>
    </w:pPr>
  </w:style>
  <w:style w:type="character" w:customStyle="1" w:styleId="Heading2Char">
    <w:name w:val="Heading 2 Char"/>
    <w:basedOn w:val="DefaultParagraphFont"/>
    <w:link w:val="Heading2"/>
    <w:uiPriority w:val="9"/>
    <w:rsid w:val="008A5697"/>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8A5697"/>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8A5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697"/>
    <w:rPr>
      <w:rFonts w:ascii="Tahoma" w:hAnsi="Tahoma" w:cs="Tahoma"/>
      <w:sz w:val="16"/>
      <w:szCs w:val="16"/>
    </w:rPr>
  </w:style>
  <w:style w:type="character" w:styleId="Hyperlink">
    <w:name w:val="Hyperlink"/>
    <w:basedOn w:val="DefaultParagraphFont"/>
    <w:uiPriority w:val="99"/>
    <w:unhideWhenUsed/>
    <w:rsid w:val="008A5697"/>
    <w:rPr>
      <w:color w:val="0000FF" w:themeColor="hyperlink"/>
      <w:u w:val="single"/>
    </w:rPr>
  </w:style>
  <w:style w:type="character" w:customStyle="1" w:styleId="Heading4Char">
    <w:name w:val="Heading 4 Char"/>
    <w:basedOn w:val="DefaultParagraphFont"/>
    <w:link w:val="Heading4"/>
    <w:uiPriority w:val="9"/>
    <w:semiHidden/>
    <w:rsid w:val="000478D4"/>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0478D4"/>
    <w:rPr>
      <w:rFonts w:asciiTheme="majorHAnsi" w:eastAsiaTheme="majorEastAsia" w:hAnsiTheme="majorHAnsi" w:cstheme="majorBidi"/>
      <w:b/>
      <w:bCs/>
      <w:color w:val="4F81BD" w:themeColor="accent1"/>
    </w:rPr>
  </w:style>
  <w:style w:type="paragraph" w:customStyle="1" w:styleId="Default">
    <w:name w:val="Default"/>
    <w:rsid w:val="00D46E1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B12E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EAC"/>
  </w:style>
  <w:style w:type="paragraph" w:styleId="Footer">
    <w:name w:val="footer"/>
    <w:basedOn w:val="Normal"/>
    <w:link w:val="FooterChar"/>
    <w:uiPriority w:val="99"/>
    <w:unhideWhenUsed/>
    <w:rsid w:val="00B12E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EAC"/>
  </w:style>
  <w:style w:type="paragraph" w:styleId="BodyText3">
    <w:name w:val="Body Text 3"/>
    <w:basedOn w:val="Normal"/>
    <w:link w:val="BodyText3Char"/>
    <w:rsid w:val="00CB395C"/>
    <w:pPr>
      <w:autoSpaceDE w:val="0"/>
      <w:autoSpaceDN w:val="0"/>
      <w:adjustRightInd w:val="0"/>
      <w:spacing w:after="0" w:line="240" w:lineRule="auto"/>
    </w:pPr>
    <w:rPr>
      <w:rFonts w:ascii="Arial" w:eastAsia="Times New Roman" w:hAnsi="Arial" w:cs="Arial"/>
      <w:sz w:val="20"/>
      <w:szCs w:val="20"/>
    </w:rPr>
  </w:style>
  <w:style w:type="character" w:customStyle="1" w:styleId="BodyText3Char">
    <w:name w:val="Body Text 3 Char"/>
    <w:basedOn w:val="DefaultParagraphFont"/>
    <w:link w:val="BodyText3"/>
    <w:rsid w:val="00CB395C"/>
    <w:rPr>
      <w:rFonts w:ascii="Arial" w:eastAsia="Times New Roman" w:hAnsi="Arial" w:cs="Arial"/>
      <w:sz w:val="20"/>
      <w:szCs w:val="20"/>
    </w:rPr>
  </w:style>
  <w:style w:type="character" w:styleId="PageNumber">
    <w:name w:val="page number"/>
    <w:basedOn w:val="DefaultParagraphFont"/>
    <w:rsid w:val="00CB395C"/>
  </w:style>
  <w:style w:type="character" w:styleId="CommentReference">
    <w:name w:val="annotation reference"/>
    <w:basedOn w:val="DefaultParagraphFont"/>
    <w:uiPriority w:val="99"/>
    <w:semiHidden/>
    <w:unhideWhenUsed/>
    <w:rsid w:val="000C3A32"/>
    <w:rPr>
      <w:sz w:val="16"/>
      <w:szCs w:val="16"/>
    </w:rPr>
  </w:style>
  <w:style w:type="paragraph" w:styleId="CommentText">
    <w:name w:val="annotation text"/>
    <w:basedOn w:val="Normal"/>
    <w:link w:val="CommentTextChar"/>
    <w:uiPriority w:val="99"/>
    <w:semiHidden/>
    <w:unhideWhenUsed/>
    <w:rsid w:val="000C3A32"/>
    <w:pPr>
      <w:spacing w:line="240" w:lineRule="auto"/>
    </w:pPr>
    <w:rPr>
      <w:sz w:val="20"/>
      <w:szCs w:val="20"/>
    </w:rPr>
  </w:style>
  <w:style w:type="character" w:customStyle="1" w:styleId="CommentTextChar">
    <w:name w:val="Comment Text Char"/>
    <w:basedOn w:val="DefaultParagraphFont"/>
    <w:link w:val="CommentText"/>
    <w:uiPriority w:val="99"/>
    <w:semiHidden/>
    <w:rsid w:val="000C3A3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0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56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78D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78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07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07F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207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207FB"/>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2207F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A5697"/>
    <w:pPr>
      <w:ind w:left="720"/>
      <w:contextualSpacing/>
    </w:pPr>
  </w:style>
  <w:style w:type="character" w:customStyle="1" w:styleId="Heading2Char">
    <w:name w:val="Heading 2 Char"/>
    <w:basedOn w:val="DefaultParagraphFont"/>
    <w:link w:val="Heading2"/>
    <w:uiPriority w:val="9"/>
    <w:rsid w:val="008A5697"/>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8A5697"/>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8A5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697"/>
    <w:rPr>
      <w:rFonts w:ascii="Tahoma" w:hAnsi="Tahoma" w:cs="Tahoma"/>
      <w:sz w:val="16"/>
      <w:szCs w:val="16"/>
    </w:rPr>
  </w:style>
  <w:style w:type="character" w:styleId="Hyperlink">
    <w:name w:val="Hyperlink"/>
    <w:basedOn w:val="DefaultParagraphFont"/>
    <w:uiPriority w:val="99"/>
    <w:unhideWhenUsed/>
    <w:rsid w:val="008A5697"/>
    <w:rPr>
      <w:color w:val="0000FF" w:themeColor="hyperlink"/>
      <w:u w:val="single"/>
    </w:rPr>
  </w:style>
  <w:style w:type="character" w:customStyle="1" w:styleId="Heading4Char">
    <w:name w:val="Heading 4 Char"/>
    <w:basedOn w:val="DefaultParagraphFont"/>
    <w:link w:val="Heading4"/>
    <w:uiPriority w:val="9"/>
    <w:semiHidden/>
    <w:rsid w:val="000478D4"/>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0478D4"/>
    <w:rPr>
      <w:rFonts w:asciiTheme="majorHAnsi" w:eastAsiaTheme="majorEastAsia" w:hAnsiTheme="majorHAnsi" w:cstheme="majorBidi"/>
      <w:b/>
      <w:bCs/>
      <w:color w:val="4F81BD" w:themeColor="accent1"/>
    </w:rPr>
  </w:style>
  <w:style w:type="paragraph" w:customStyle="1" w:styleId="Default">
    <w:name w:val="Default"/>
    <w:rsid w:val="00D46E1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B12E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EAC"/>
  </w:style>
  <w:style w:type="paragraph" w:styleId="Footer">
    <w:name w:val="footer"/>
    <w:basedOn w:val="Normal"/>
    <w:link w:val="FooterChar"/>
    <w:uiPriority w:val="99"/>
    <w:unhideWhenUsed/>
    <w:rsid w:val="00B12E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EAC"/>
  </w:style>
  <w:style w:type="paragraph" w:styleId="BodyText3">
    <w:name w:val="Body Text 3"/>
    <w:basedOn w:val="Normal"/>
    <w:link w:val="BodyText3Char"/>
    <w:rsid w:val="00CB395C"/>
    <w:pPr>
      <w:autoSpaceDE w:val="0"/>
      <w:autoSpaceDN w:val="0"/>
      <w:adjustRightInd w:val="0"/>
      <w:spacing w:after="0" w:line="240" w:lineRule="auto"/>
    </w:pPr>
    <w:rPr>
      <w:rFonts w:ascii="Arial" w:eastAsia="Times New Roman" w:hAnsi="Arial" w:cs="Arial"/>
      <w:sz w:val="20"/>
      <w:szCs w:val="20"/>
    </w:rPr>
  </w:style>
  <w:style w:type="character" w:customStyle="1" w:styleId="BodyText3Char">
    <w:name w:val="Body Text 3 Char"/>
    <w:basedOn w:val="DefaultParagraphFont"/>
    <w:link w:val="BodyText3"/>
    <w:rsid w:val="00CB395C"/>
    <w:rPr>
      <w:rFonts w:ascii="Arial" w:eastAsia="Times New Roman" w:hAnsi="Arial" w:cs="Arial"/>
      <w:sz w:val="20"/>
      <w:szCs w:val="20"/>
    </w:rPr>
  </w:style>
  <w:style w:type="character" w:styleId="PageNumber">
    <w:name w:val="page number"/>
    <w:basedOn w:val="DefaultParagraphFont"/>
    <w:rsid w:val="00CB395C"/>
  </w:style>
  <w:style w:type="character" w:styleId="CommentReference">
    <w:name w:val="annotation reference"/>
    <w:basedOn w:val="DefaultParagraphFont"/>
    <w:uiPriority w:val="99"/>
    <w:semiHidden/>
    <w:unhideWhenUsed/>
    <w:rsid w:val="000C3A32"/>
    <w:rPr>
      <w:sz w:val="16"/>
      <w:szCs w:val="16"/>
    </w:rPr>
  </w:style>
  <w:style w:type="paragraph" w:styleId="CommentText">
    <w:name w:val="annotation text"/>
    <w:basedOn w:val="Normal"/>
    <w:link w:val="CommentTextChar"/>
    <w:uiPriority w:val="99"/>
    <w:semiHidden/>
    <w:unhideWhenUsed/>
    <w:rsid w:val="000C3A32"/>
    <w:pPr>
      <w:spacing w:line="240" w:lineRule="auto"/>
    </w:pPr>
    <w:rPr>
      <w:sz w:val="20"/>
      <w:szCs w:val="20"/>
    </w:rPr>
  </w:style>
  <w:style w:type="character" w:customStyle="1" w:styleId="CommentTextChar">
    <w:name w:val="Comment Text Char"/>
    <w:basedOn w:val="DefaultParagraphFont"/>
    <w:link w:val="CommentText"/>
    <w:uiPriority w:val="99"/>
    <w:semiHidden/>
    <w:rsid w:val="000C3A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6631">
      <w:bodyDiv w:val="1"/>
      <w:marLeft w:val="0"/>
      <w:marRight w:val="0"/>
      <w:marTop w:val="0"/>
      <w:marBottom w:val="0"/>
      <w:divBdr>
        <w:top w:val="none" w:sz="0" w:space="0" w:color="auto"/>
        <w:left w:val="none" w:sz="0" w:space="0" w:color="auto"/>
        <w:bottom w:val="none" w:sz="0" w:space="0" w:color="auto"/>
        <w:right w:val="none" w:sz="0" w:space="0" w:color="auto"/>
      </w:divBdr>
    </w:div>
    <w:div w:id="162859234">
      <w:bodyDiv w:val="1"/>
      <w:marLeft w:val="0"/>
      <w:marRight w:val="0"/>
      <w:marTop w:val="0"/>
      <w:marBottom w:val="0"/>
      <w:divBdr>
        <w:top w:val="none" w:sz="0" w:space="0" w:color="auto"/>
        <w:left w:val="none" w:sz="0" w:space="0" w:color="auto"/>
        <w:bottom w:val="none" w:sz="0" w:space="0" w:color="auto"/>
        <w:right w:val="none" w:sz="0" w:space="0" w:color="auto"/>
      </w:divBdr>
    </w:div>
    <w:div w:id="929391489">
      <w:bodyDiv w:val="1"/>
      <w:marLeft w:val="0"/>
      <w:marRight w:val="0"/>
      <w:marTop w:val="0"/>
      <w:marBottom w:val="0"/>
      <w:divBdr>
        <w:top w:val="none" w:sz="0" w:space="0" w:color="auto"/>
        <w:left w:val="none" w:sz="0" w:space="0" w:color="auto"/>
        <w:bottom w:val="none" w:sz="0" w:space="0" w:color="auto"/>
        <w:right w:val="none" w:sz="0" w:space="0" w:color="auto"/>
      </w:divBdr>
    </w:div>
    <w:div w:id="1765298940">
      <w:bodyDiv w:val="1"/>
      <w:marLeft w:val="0"/>
      <w:marRight w:val="0"/>
      <w:marTop w:val="0"/>
      <w:marBottom w:val="0"/>
      <w:divBdr>
        <w:top w:val="none" w:sz="0" w:space="0" w:color="auto"/>
        <w:left w:val="none" w:sz="0" w:space="0" w:color="auto"/>
        <w:bottom w:val="none" w:sz="0" w:space="0" w:color="auto"/>
        <w:right w:val="none" w:sz="0" w:space="0" w:color="auto"/>
      </w:divBdr>
    </w:div>
    <w:div w:id="201156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larkin@auckland.ac.nz"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mailto:dj.wilson@auckland.ac.nz"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kar020@aucklanduni.ac.nz"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Arial" panose="020B0604020202020204" pitchFamily="34" charset="0"/>
                <a:cs typeface="Arial" panose="020B0604020202020204" pitchFamily="34" charset="0"/>
              </a:defRPr>
            </a:pPr>
            <a:r>
              <a:rPr lang="en-NZ" sz="1200">
                <a:latin typeface="Arial" panose="020B0604020202020204" pitchFamily="34" charset="0"/>
                <a:cs typeface="Arial" panose="020B0604020202020204" pitchFamily="34" charset="0"/>
              </a:rPr>
              <a:t>Kneading Compaction of M/4 Aggregates</a:t>
            </a:r>
            <a:r>
              <a:rPr lang="en-NZ" sz="1200" baseline="0">
                <a:latin typeface="Arial" panose="020B0604020202020204" pitchFamily="34" charset="0"/>
                <a:cs typeface="Arial" panose="020B0604020202020204" pitchFamily="34" charset="0"/>
              </a:rPr>
              <a:t> at 4% WC</a:t>
            </a:r>
            <a:endParaRPr lang="en-NZ" sz="1200">
              <a:latin typeface="Arial" panose="020B0604020202020204" pitchFamily="34" charset="0"/>
              <a:cs typeface="Arial" panose="020B0604020202020204" pitchFamily="34" charset="0"/>
            </a:endParaRPr>
          </a:p>
        </c:rich>
      </c:tx>
      <c:layout/>
      <c:overlay val="0"/>
      <c:spPr>
        <a:noFill/>
        <a:ln w="25400">
          <a:noFill/>
        </a:ln>
      </c:spPr>
    </c:title>
    <c:autoTitleDeleted val="0"/>
    <c:plotArea>
      <c:layout>
        <c:manualLayout>
          <c:layoutTarget val="inner"/>
          <c:xMode val="edge"/>
          <c:yMode val="edge"/>
          <c:x val="0.13085463154315014"/>
          <c:y val="0.10563102509382589"/>
          <c:w val="0.82793836816909516"/>
          <c:h val="0.64818485025616335"/>
        </c:manualLayout>
      </c:layout>
      <c:scatterChart>
        <c:scatterStyle val="smoothMarker"/>
        <c:varyColors val="0"/>
        <c:ser>
          <c:idx val="0"/>
          <c:order val="0"/>
          <c:tx>
            <c:v>Layer 1</c:v>
          </c:tx>
          <c:spPr>
            <a:ln w="19050"/>
          </c:spPr>
          <c:xVal>
            <c:numRef>
              <c:f>Graph!$A$7:$A$17</c:f>
              <c:numCache>
                <c:formatCode>General</c:formatCode>
                <c:ptCount val="11"/>
                <c:pt idx="0">
                  <c:v>37.5</c:v>
                </c:pt>
                <c:pt idx="1">
                  <c:v>19</c:v>
                </c:pt>
                <c:pt idx="2">
                  <c:v>9.5</c:v>
                </c:pt>
                <c:pt idx="3">
                  <c:v>4.75</c:v>
                </c:pt>
                <c:pt idx="4">
                  <c:v>2.36</c:v>
                </c:pt>
                <c:pt idx="5" formatCode="0.000">
                  <c:v>1.18</c:v>
                </c:pt>
                <c:pt idx="6" formatCode="0.000">
                  <c:v>0.6</c:v>
                </c:pt>
                <c:pt idx="7" formatCode="0.000">
                  <c:v>0.3</c:v>
                </c:pt>
                <c:pt idx="8" formatCode="0.000">
                  <c:v>0.15</c:v>
                </c:pt>
                <c:pt idx="9" formatCode="0.000">
                  <c:v>7.4999999999999997E-2</c:v>
                </c:pt>
                <c:pt idx="10" formatCode="0.000">
                  <c:v>1E-3</c:v>
                </c:pt>
              </c:numCache>
            </c:numRef>
          </c:xVal>
          <c:yVal>
            <c:numRef>
              <c:f>Graph!$F$7:$F$17</c:f>
              <c:numCache>
                <c:formatCode>0.0</c:formatCode>
                <c:ptCount val="11"/>
                <c:pt idx="0">
                  <c:v>100</c:v>
                </c:pt>
                <c:pt idx="1">
                  <c:v>72.886926608017347</c:v>
                </c:pt>
                <c:pt idx="2">
                  <c:v>53.787920286600119</c:v>
                </c:pt>
                <c:pt idx="3">
                  <c:v>41.474851276882447</c:v>
                </c:pt>
                <c:pt idx="4">
                  <c:v>24.890169484097846</c:v>
                </c:pt>
                <c:pt idx="5">
                  <c:v>12.987937815660015</c:v>
                </c:pt>
                <c:pt idx="6">
                  <c:v>7.6371922828313723</c:v>
                </c:pt>
                <c:pt idx="7">
                  <c:v>4.6725900281560424</c:v>
                </c:pt>
                <c:pt idx="8">
                  <c:v>2.0421354777216498</c:v>
                </c:pt>
                <c:pt idx="9">
                  <c:v>0.4886225445621466</c:v>
                </c:pt>
                <c:pt idx="10">
                  <c:v>-1.0658141036401503E-14</c:v>
                </c:pt>
              </c:numCache>
            </c:numRef>
          </c:yVal>
          <c:smooth val="1"/>
        </c:ser>
        <c:ser>
          <c:idx val="1"/>
          <c:order val="1"/>
          <c:tx>
            <c:v>Layer 2</c:v>
          </c:tx>
          <c:spPr>
            <a:ln w="19050"/>
          </c:spPr>
          <c:xVal>
            <c:numRef>
              <c:f>'Layer 2'!$A$7:$A$17</c:f>
              <c:numCache>
                <c:formatCode>General</c:formatCode>
                <c:ptCount val="11"/>
                <c:pt idx="0">
                  <c:v>37.5</c:v>
                </c:pt>
                <c:pt idx="1">
                  <c:v>19</c:v>
                </c:pt>
                <c:pt idx="2">
                  <c:v>9.5</c:v>
                </c:pt>
                <c:pt idx="3">
                  <c:v>4.75</c:v>
                </c:pt>
                <c:pt idx="4">
                  <c:v>2.36</c:v>
                </c:pt>
                <c:pt idx="5" formatCode="0.000">
                  <c:v>1.18</c:v>
                </c:pt>
                <c:pt idx="6" formatCode="0.000">
                  <c:v>0.6</c:v>
                </c:pt>
                <c:pt idx="7" formatCode="0.000">
                  <c:v>0.3</c:v>
                </c:pt>
                <c:pt idx="8" formatCode="0.000">
                  <c:v>0.15</c:v>
                </c:pt>
                <c:pt idx="9" formatCode="0.000">
                  <c:v>7.4999999999999997E-2</c:v>
                </c:pt>
                <c:pt idx="10" formatCode="0.000">
                  <c:v>1E-3</c:v>
                </c:pt>
              </c:numCache>
            </c:numRef>
          </c:xVal>
          <c:yVal>
            <c:numRef>
              <c:f>'Layer 2'!$F$7:$F$17</c:f>
              <c:numCache>
                <c:formatCode>0.0</c:formatCode>
                <c:ptCount val="11"/>
                <c:pt idx="0">
                  <c:v>97.747844250441858</c:v>
                </c:pt>
                <c:pt idx="1">
                  <c:v>67.222787567171892</c:v>
                </c:pt>
                <c:pt idx="2">
                  <c:v>46.822166282827183</c:v>
                </c:pt>
                <c:pt idx="3">
                  <c:v>36.201417528073819</c:v>
                </c:pt>
                <c:pt idx="4">
                  <c:v>26.10286897684464</c:v>
                </c:pt>
                <c:pt idx="5">
                  <c:v>15.159873600771226</c:v>
                </c:pt>
                <c:pt idx="6">
                  <c:v>8.7077999750057753</c:v>
                </c:pt>
                <c:pt idx="7">
                  <c:v>4.8569082177351408</c:v>
                </c:pt>
                <c:pt idx="8">
                  <c:v>1.9977505222001746</c:v>
                </c:pt>
                <c:pt idx="9">
                  <c:v>0.49988395551029896</c:v>
                </c:pt>
                <c:pt idx="10">
                  <c:v>-2.9087843245179101E-14</c:v>
                </c:pt>
              </c:numCache>
            </c:numRef>
          </c:yVal>
          <c:smooth val="1"/>
        </c:ser>
        <c:ser>
          <c:idx val="2"/>
          <c:order val="2"/>
          <c:tx>
            <c:v>Layer 3</c:v>
          </c:tx>
          <c:spPr>
            <a:ln w="19050"/>
          </c:spPr>
          <c:xVal>
            <c:numRef>
              <c:f>'Layer 3'!$A$7:$A$17</c:f>
              <c:numCache>
                <c:formatCode>General</c:formatCode>
                <c:ptCount val="11"/>
                <c:pt idx="0">
                  <c:v>37.5</c:v>
                </c:pt>
                <c:pt idx="1">
                  <c:v>19</c:v>
                </c:pt>
                <c:pt idx="2">
                  <c:v>9.5</c:v>
                </c:pt>
                <c:pt idx="3">
                  <c:v>4.75</c:v>
                </c:pt>
                <c:pt idx="4">
                  <c:v>2.36</c:v>
                </c:pt>
                <c:pt idx="5" formatCode="0.000">
                  <c:v>1.18</c:v>
                </c:pt>
                <c:pt idx="6" formatCode="0.000">
                  <c:v>0.6</c:v>
                </c:pt>
                <c:pt idx="7" formatCode="0.000">
                  <c:v>0.3</c:v>
                </c:pt>
                <c:pt idx="8" formatCode="0.000">
                  <c:v>0.15</c:v>
                </c:pt>
                <c:pt idx="9" formatCode="0.000">
                  <c:v>7.4999999999999997E-2</c:v>
                </c:pt>
                <c:pt idx="10" formatCode="0.000">
                  <c:v>1E-3</c:v>
                </c:pt>
              </c:numCache>
            </c:numRef>
          </c:xVal>
          <c:yVal>
            <c:numRef>
              <c:f>'Layer 3'!$F$7:$F$17</c:f>
              <c:numCache>
                <c:formatCode>0.0</c:formatCode>
                <c:ptCount val="11"/>
                <c:pt idx="0">
                  <c:v>95.989613125232665</c:v>
                </c:pt>
                <c:pt idx="1">
                  <c:v>67.79796439045208</c:v>
                </c:pt>
                <c:pt idx="2">
                  <c:v>48.720253497852724</c:v>
                </c:pt>
                <c:pt idx="3">
                  <c:v>37.567074333342418</c:v>
                </c:pt>
                <c:pt idx="4">
                  <c:v>26.628169858088423</c:v>
                </c:pt>
                <c:pt idx="5">
                  <c:v>15.100917930978135</c:v>
                </c:pt>
                <c:pt idx="6">
                  <c:v>8.7525762899608743</c:v>
                </c:pt>
                <c:pt idx="7">
                  <c:v>4.886552447361975</c:v>
                </c:pt>
                <c:pt idx="8">
                  <c:v>1.8948782901606211</c:v>
                </c:pt>
                <c:pt idx="9">
                  <c:v>0.45941946086309793</c:v>
                </c:pt>
                <c:pt idx="10">
                  <c:v>6.4948046940571658E-15</c:v>
                </c:pt>
              </c:numCache>
            </c:numRef>
          </c:yVal>
          <c:smooth val="1"/>
        </c:ser>
        <c:ser>
          <c:idx val="3"/>
          <c:order val="3"/>
          <c:tx>
            <c:v>Layer 4</c:v>
          </c:tx>
          <c:spPr>
            <a:ln w="19050"/>
          </c:spPr>
          <c:xVal>
            <c:numRef>
              <c:f>'Layer 4'!$A$7:$A$17</c:f>
              <c:numCache>
                <c:formatCode>General</c:formatCode>
                <c:ptCount val="11"/>
                <c:pt idx="0">
                  <c:v>37.5</c:v>
                </c:pt>
                <c:pt idx="1">
                  <c:v>19</c:v>
                </c:pt>
                <c:pt idx="2">
                  <c:v>9.5</c:v>
                </c:pt>
                <c:pt idx="3">
                  <c:v>4.75</c:v>
                </c:pt>
                <c:pt idx="4">
                  <c:v>2.36</c:v>
                </c:pt>
                <c:pt idx="5" formatCode="0.000">
                  <c:v>1.18</c:v>
                </c:pt>
                <c:pt idx="6" formatCode="0.000">
                  <c:v>0.6</c:v>
                </c:pt>
                <c:pt idx="7" formatCode="0.000">
                  <c:v>0.3</c:v>
                </c:pt>
                <c:pt idx="8" formatCode="0.000">
                  <c:v>0.15</c:v>
                </c:pt>
                <c:pt idx="9" formatCode="0.000">
                  <c:v>7.4999999999999997E-2</c:v>
                </c:pt>
                <c:pt idx="10" formatCode="0.000">
                  <c:v>1E-3</c:v>
                </c:pt>
              </c:numCache>
            </c:numRef>
          </c:xVal>
          <c:yVal>
            <c:numRef>
              <c:f>'Layer 4'!$F$7:$F$17</c:f>
              <c:numCache>
                <c:formatCode>0.0</c:formatCode>
                <c:ptCount val="11"/>
                <c:pt idx="0">
                  <c:v>95.799048005608654</c:v>
                </c:pt>
                <c:pt idx="1">
                  <c:v>76.20844249289695</c:v>
                </c:pt>
                <c:pt idx="2">
                  <c:v>53.117043651525783</c:v>
                </c:pt>
                <c:pt idx="3">
                  <c:v>40.81122467805617</c:v>
                </c:pt>
                <c:pt idx="4">
                  <c:v>29.259990406258083</c:v>
                </c:pt>
                <c:pt idx="5">
                  <c:v>17.126674292461544</c:v>
                </c:pt>
                <c:pt idx="6">
                  <c:v>10.303125345928208</c:v>
                </c:pt>
                <c:pt idx="7">
                  <c:v>5.9056861370429292</c:v>
                </c:pt>
                <c:pt idx="8">
                  <c:v>3.0589277148444864</c:v>
                </c:pt>
                <c:pt idx="9">
                  <c:v>0.82284786539243626</c:v>
                </c:pt>
                <c:pt idx="10">
                  <c:v>1.609823385706477E-14</c:v>
                </c:pt>
              </c:numCache>
            </c:numRef>
          </c:yVal>
          <c:smooth val="1"/>
        </c:ser>
        <c:ser>
          <c:idx val="4"/>
          <c:order val="4"/>
          <c:tx>
            <c:v>Layer 5</c:v>
          </c:tx>
          <c:spPr>
            <a:ln w="19050"/>
          </c:spPr>
          <c:xVal>
            <c:numRef>
              <c:f>'Layer 5'!$A$7:$A$17</c:f>
              <c:numCache>
                <c:formatCode>General</c:formatCode>
                <c:ptCount val="11"/>
                <c:pt idx="0">
                  <c:v>37.5</c:v>
                </c:pt>
                <c:pt idx="1">
                  <c:v>19</c:v>
                </c:pt>
                <c:pt idx="2">
                  <c:v>9.5</c:v>
                </c:pt>
                <c:pt idx="3">
                  <c:v>4.75</c:v>
                </c:pt>
                <c:pt idx="4">
                  <c:v>2.36</c:v>
                </c:pt>
                <c:pt idx="5" formatCode="0.000">
                  <c:v>1.18</c:v>
                </c:pt>
                <c:pt idx="6" formatCode="0.000">
                  <c:v>0.6</c:v>
                </c:pt>
                <c:pt idx="7" formatCode="0.000">
                  <c:v>0.3</c:v>
                </c:pt>
                <c:pt idx="8" formatCode="0.000">
                  <c:v>0.15</c:v>
                </c:pt>
                <c:pt idx="9" formatCode="0.000">
                  <c:v>7.4999999999999997E-2</c:v>
                </c:pt>
                <c:pt idx="10" formatCode="0.000">
                  <c:v>1E-3</c:v>
                </c:pt>
              </c:numCache>
            </c:numRef>
          </c:xVal>
          <c:yVal>
            <c:numRef>
              <c:f>'Layer 5'!$F$7:$F$17</c:f>
              <c:numCache>
                <c:formatCode>0.0</c:formatCode>
                <c:ptCount val="11"/>
                <c:pt idx="0">
                  <c:v>96.154811311649453</c:v>
                </c:pt>
                <c:pt idx="1">
                  <c:v>68.723096226232983</c:v>
                </c:pt>
                <c:pt idx="2">
                  <c:v>50.985426117170149</c:v>
                </c:pt>
                <c:pt idx="3">
                  <c:v>40.044397258951832</c:v>
                </c:pt>
                <c:pt idx="4">
                  <c:v>28.956664414631788</c:v>
                </c:pt>
                <c:pt idx="5">
                  <c:v>17.313000675610461</c:v>
                </c:pt>
                <c:pt idx="6">
                  <c:v>9.8050381237332296</c:v>
                </c:pt>
                <c:pt idx="7">
                  <c:v>5.3489045458932534</c:v>
                </c:pt>
                <c:pt idx="8">
                  <c:v>2.2854936782163886</c:v>
                </c:pt>
                <c:pt idx="9">
                  <c:v>0.60997973168613173</c:v>
                </c:pt>
                <c:pt idx="10">
                  <c:v>1.7763568394002505E-15</c:v>
                </c:pt>
              </c:numCache>
            </c:numRef>
          </c:yVal>
          <c:smooth val="1"/>
        </c:ser>
        <c:ser>
          <c:idx val="5"/>
          <c:order val="5"/>
          <c:tx>
            <c:v>Layer 6</c:v>
          </c:tx>
          <c:spPr>
            <a:ln w="19050"/>
          </c:spPr>
          <c:xVal>
            <c:numRef>
              <c:f>'Layer 6'!$A$7:$A$17</c:f>
              <c:numCache>
                <c:formatCode>General</c:formatCode>
                <c:ptCount val="11"/>
                <c:pt idx="0">
                  <c:v>37.5</c:v>
                </c:pt>
                <c:pt idx="1">
                  <c:v>19</c:v>
                </c:pt>
                <c:pt idx="2">
                  <c:v>9.5</c:v>
                </c:pt>
                <c:pt idx="3">
                  <c:v>4.75</c:v>
                </c:pt>
                <c:pt idx="4">
                  <c:v>2.36</c:v>
                </c:pt>
                <c:pt idx="5" formatCode="0.000">
                  <c:v>1.18</c:v>
                </c:pt>
                <c:pt idx="6" formatCode="0.000">
                  <c:v>0.6</c:v>
                </c:pt>
                <c:pt idx="7" formatCode="0.000">
                  <c:v>0.3</c:v>
                </c:pt>
                <c:pt idx="8" formatCode="0.000">
                  <c:v>0.15</c:v>
                </c:pt>
                <c:pt idx="9" formatCode="0.000">
                  <c:v>7.4999999999999997E-2</c:v>
                </c:pt>
                <c:pt idx="10" formatCode="0.000">
                  <c:v>1E-3</c:v>
                </c:pt>
              </c:numCache>
            </c:numRef>
          </c:xVal>
          <c:yVal>
            <c:numRef>
              <c:f>'Layer 6'!$F$7:$F$17</c:f>
              <c:numCache>
                <c:formatCode>0.0</c:formatCode>
                <c:ptCount val="11"/>
                <c:pt idx="0">
                  <c:v>94.560170394036206</c:v>
                </c:pt>
                <c:pt idx="1">
                  <c:v>65.507135250266231</c:v>
                </c:pt>
                <c:pt idx="2">
                  <c:v>47.355058572949943</c:v>
                </c:pt>
                <c:pt idx="3">
                  <c:v>37.225133120340786</c:v>
                </c:pt>
                <c:pt idx="4">
                  <c:v>27.004898828541002</c:v>
                </c:pt>
                <c:pt idx="5">
                  <c:v>15.898615548455803</c:v>
                </c:pt>
                <c:pt idx="6">
                  <c:v>8.7701810436634702</c:v>
                </c:pt>
                <c:pt idx="7">
                  <c:v>4.6653887113950985</c:v>
                </c:pt>
                <c:pt idx="8">
                  <c:v>2.0012779552715636</c:v>
                </c:pt>
                <c:pt idx="9">
                  <c:v>0.50521831735889133</c:v>
                </c:pt>
                <c:pt idx="10">
                  <c:v>0</c:v>
                </c:pt>
              </c:numCache>
            </c:numRef>
          </c:yVal>
          <c:smooth val="1"/>
        </c:ser>
        <c:ser>
          <c:idx val="6"/>
          <c:order val="6"/>
          <c:tx>
            <c:v>Lower Limit</c:v>
          </c:tx>
          <c:spPr>
            <a:ln w="19050">
              <a:solidFill>
                <a:srgbClr val="FF0000"/>
              </a:solidFill>
              <a:prstDash val="dash"/>
            </a:ln>
          </c:spPr>
          <c:xVal>
            <c:numRef>
              <c:f>Graph!$M$5:$M$15</c:f>
              <c:numCache>
                <c:formatCode>0.0</c:formatCode>
                <c:ptCount val="11"/>
                <c:pt idx="0">
                  <c:v>37.5</c:v>
                </c:pt>
                <c:pt idx="1">
                  <c:v>19</c:v>
                </c:pt>
                <c:pt idx="2" formatCode="General">
                  <c:v>9.5</c:v>
                </c:pt>
                <c:pt idx="3" formatCode="General">
                  <c:v>4.75</c:v>
                </c:pt>
                <c:pt idx="4">
                  <c:v>2.36</c:v>
                </c:pt>
                <c:pt idx="5" formatCode="General">
                  <c:v>1.18</c:v>
                </c:pt>
                <c:pt idx="6" formatCode="General">
                  <c:v>0.6</c:v>
                </c:pt>
                <c:pt idx="7" formatCode="General">
                  <c:v>0.3</c:v>
                </c:pt>
                <c:pt idx="8" formatCode="General">
                  <c:v>0.15</c:v>
                </c:pt>
                <c:pt idx="9" formatCode="General">
                  <c:v>7.4999999999999997E-2</c:v>
                </c:pt>
                <c:pt idx="10" formatCode="General">
                  <c:v>1E-3</c:v>
                </c:pt>
              </c:numCache>
            </c:numRef>
          </c:xVal>
          <c:yVal>
            <c:numRef>
              <c:f>Graph!$N$5:$N$15</c:f>
              <c:numCache>
                <c:formatCode>0.0</c:formatCode>
                <c:ptCount val="11"/>
                <c:pt idx="0">
                  <c:v>100</c:v>
                </c:pt>
                <c:pt idx="1">
                  <c:v>66</c:v>
                </c:pt>
                <c:pt idx="2">
                  <c:v>43</c:v>
                </c:pt>
                <c:pt idx="3">
                  <c:v>28</c:v>
                </c:pt>
                <c:pt idx="4">
                  <c:v>19</c:v>
                </c:pt>
                <c:pt idx="5" formatCode="General">
                  <c:v>12</c:v>
                </c:pt>
                <c:pt idx="6" formatCode="General">
                  <c:v>7</c:v>
                </c:pt>
                <c:pt idx="7" formatCode="General">
                  <c:v>3</c:v>
                </c:pt>
                <c:pt idx="8" formatCode="General">
                  <c:v>0</c:v>
                </c:pt>
                <c:pt idx="9" formatCode="General">
                  <c:v>0</c:v>
                </c:pt>
                <c:pt idx="10" formatCode="General">
                  <c:v>0</c:v>
                </c:pt>
              </c:numCache>
            </c:numRef>
          </c:yVal>
          <c:smooth val="1"/>
        </c:ser>
        <c:ser>
          <c:idx val="7"/>
          <c:order val="7"/>
          <c:tx>
            <c:v>Upper Limit</c:v>
          </c:tx>
          <c:spPr>
            <a:ln w="19050">
              <a:solidFill>
                <a:srgbClr val="FF0000"/>
              </a:solidFill>
              <a:prstDash val="dash"/>
            </a:ln>
          </c:spPr>
          <c:xVal>
            <c:numRef>
              <c:f>Graph!$M$5:$M$15</c:f>
              <c:numCache>
                <c:formatCode>0.0</c:formatCode>
                <c:ptCount val="11"/>
                <c:pt idx="0">
                  <c:v>37.5</c:v>
                </c:pt>
                <c:pt idx="1">
                  <c:v>19</c:v>
                </c:pt>
                <c:pt idx="2" formatCode="General">
                  <c:v>9.5</c:v>
                </c:pt>
                <c:pt idx="3" formatCode="General">
                  <c:v>4.75</c:v>
                </c:pt>
                <c:pt idx="4">
                  <c:v>2.36</c:v>
                </c:pt>
                <c:pt idx="5" formatCode="General">
                  <c:v>1.18</c:v>
                </c:pt>
                <c:pt idx="6" formatCode="General">
                  <c:v>0.6</c:v>
                </c:pt>
                <c:pt idx="7" formatCode="General">
                  <c:v>0.3</c:v>
                </c:pt>
                <c:pt idx="8" formatCode="General">
                  <c:v>0.15</c:v>
                </c:pt>
                <c:pt idx="9" formatCode="General">
                  <c:v>7.4999999999999997E-2</c:v>
                </c:pt>
                <c:pt idx="10" formatCode="General">
                  <c:v>1E-3</c:v>
                </c:pt>
              </c:numCache>
            </c:numRef>
          </c:xVal>
          <c:yVal>
            <c:numRef>
              <c:f>Graph!$O$5:$O$15</c:f>
              <c:numCache>
                <c:formatCode>0.0</c:formatCode>
                <c:ptCount val="11"/>
                <c:pt idx="0">
                  <c:v>100</c:v>
                </c:pt>
                <c:pt idx="1">
                  <c:v>81</c:v>
                </c:pt>
                <c:pt idx="2">
                  <c:v>57</c:v>
                </c:pt>
                <c:pt idx="3">
                  <c:v>43</c:v>
                </c:pt>
                <c:pt idx="4">
                  <c:v>33</c:v>
                </c:pt>
                <c:pt idx="5" formatCode="General">
                  <c:v>25</c:v>
                </c:pt>
                <c:pt idx="6" formatCode="General">
                  <c:v>19</c:v>
                </c:pt>
                <c:pt idx="7" formatCode="General">
                  <c:v>14</c:v>
                </c:pt>
                <c:pt idx="8" formatCode="General">
                  <c:v>10</c:v>
                </c:pt>
                <c:pt idx="9" formatCode="General">
                  <c:v>7</c:v>
                </c:pt>
                <c:pt idx="10" formatCode="General">
                  <c:v>0</c:v>
                </c:pt>
              </c:numCache>
            </c:numRef>
          </c:yVal>
          <c:smooth val="1"/>
        </c:ser>
        <c:ser>
          <c:idx val="8"/>
          <c:order val="8"/>
          <c:tx>
            <c:v>Entire Specimen</c:v>
          </c:tx>
          <c:spPr>
            <a:ln w="19050"/>
          </c:spPr>
          <c:xVal>
            <c:numRef>
              <c:f>'All Layers'!$A$7:$A$17</c:f>
              <c:numCache>
                <c:formatCode>General</c:formatCode>
                <c:ptCount val="11"/>
                <c:pt idx="0">
                  <c:v>37.5</c:v>
                </c:pt>
                <c:pt idx="1">
                  <c:v>19</c:v>
                </c:pt>
                <c:pt idx="2">
                  <c:v>9.5</c:v>
                </c:pt>
                <c:pt idx="3">
                  <c:v>4.75</c:v>
                </c:pt>
                <c:pt idx="4">
                  <c:v>2.36</c:v>
                </c:pt>
                <c:pt idx="5" formatCode="0.000">
                  <c:v>1.18</c:v>
                </c:pt>
                <c:pt idx="6" formatCode="0.000">
                  <c:v>0.6</c:v>
                </c:pt>
                <c:pt idx="7" formatCode="0.000">
                  <c:v>0.3</c:v>
                </c:pt>
                <c:pt idx="8" formatCode="0.000">
                  <c:v>0.15</c:v>
                </c:pt>
                <c:pt idx="9" formatCode="0.000">
                  <c:v>7.4999999999999997E-2</c:v>
                </c:pt>
                <c:pt idx="10" formatCode="0.000">
                  <c:v>1E-3</c:v>
                </c:pt>
              </c:numCache>
            </c:numRef>
          </c:xVal>
          <c:yVal>
            <c:numRef>
              <c:f>'All Layers'!$F$7:$F$17</c:f>
              <c:numCache>
                <c:formatCode>0.0</c:formatCode>
                <c:ptCount val="11"/>
                <c:pt idx="0">
                  <c:v>96.38065869786368</c:v>
                </c:pt>
                <c:pt idx="1">
                  <c:v>69.975203458799598</c:v>
                </c:pt>
                <c:pt idx="2">
                  <c:v>50.277371566632766</c:v>
                </c:pt>
                <c:pt idx="3">
                  <c:v>39.045333163784349</c:v>
                </c:pt>
                <c:pt idx="4">
                  <c:v>28.036622583926771</c:v>
                </c:pt>
                <c:pt idx="5">
                  <c:v>16.349980925737558</c:v>
                </c:pt>
                <c:pt idx="6">
                  <c:v>9.4172812817904568</c:v>
                </c:pt>
                <c:pt idx="7">
                  <c:v>5.2276195320447805</c:v>
                </c:pt>
                <c:pt idx="8">
                  <c:v>2.2558494404883223</c:v>
                </c:pt>
                <c:pt idx="9">
                  <c:v>0.57667853509666522</c:v>
                </c:pt>
                <c:pt idx="10">
                  <c:v>2.3536728122053319E-14</c:v>
                </c:pt>
              </c:numCache>
            </c:numRef>
          </c:yVal>
          <c:smooth val="1"/>
        </c:ser>
        <c:ser>
          <c:idx val="9"/>
          <c:order val="9"/>
          <c:tx>
            <c:v>Pre Compaction</c:v>
          </c:tx>
          <c:spPr>
            <a:ln w="19050">
              <a:solidFill>
                <a:schemeClr val="tx1"/>
              </a:solidFill>
            </a:ln>
          </c:spPr>
          <c:marker>
            <c:spPr>
              <a:solidFill>
                <a:schemeClr val="tx1"/>
              </a:solidFill>
              <a:ln>
                <a:noFill/>
              </a:ln>
            </c:spPr>
          </c:marker>
          <c:xVal>
            <c:numRef>
              <c:f>Graph!$M$5:$M$15</c:f>
              <c:numCache>
                <c:formatCode>0.0</c:formatCode>
                <c:ptCount val="11"/>
                <c:pt idx="0">
                  <c:v>37.5</c:v>
                </c:pt>
                <c:pt idx="1">
                  <c:v>19</c:v>
                </c:pt>
                <c:pt idx="2" formatCode="General">
                  <c:v>9.5</c:v>
                </c:pt>
                <c:pt idx="3" formatCode="General">
                  <c:v>4.75</c:v>
                </c:pt>
                <c:pt idx="4">
                  <c:v>2.36</c:v>
                </c:pt>
                <c:pt idx="5" formatCode="General">
                  <c:v>1.18</c:v>
                </c:pt>
                <c:pt idx="6" formatCode="General">
                  <c:v>0.6</c:v>
                </c:pt>
                <c:pt idx="7" formatCode="General">
                  <c:v>0.3</c:v>
                </c:pt>
                <c:pt idx="8" formatCode="General">
                  <c:v>0.15</c:v>
                </c:pt>
                <c:pt idx="9" formatCode="General">
                  <c:v>7.4999999999999997E-2</c:v>
                </c:pt>
                <c:pt idx="10" formatCode="General">
                  <c:v>1E-3</c:v>
                </c:pt>
              </c:numCache>
            </c:numRef>
          </c:xVal>
          <c:yVal>
            <c:numRef>
              <c:f>Graph!$P$5:$P$15</c:f>
              <c:numCache>
                <c:formatCode>0.00</c:formatCode>
                <c:ptCount val="11"/>
                <c:pt idx="0">
                  <c:v>98.948484580719267</c:v>
                </c:pt>
                <c:pt idx="1">
                  <c:v>69.262036011174473</c:v>
                </c:pt>
                <c:pt idx="2">
                  <c:v>49.602707975068142</c:v>
                </c:pt>
                <c:pt idx="3">
                  <c:v>38.553979377519184</c:v>
                </c:pt>
                <c:pt idx="4">
                  <c:v>26.29944059651579</c:v>
                </c:pt>
                <c:pt idx="5">
                  <c:v>14.445932259840534</c:v>
                </c:pt>
                <c:pt idx="6">
                  <c:v>7.5142229865212915</c:v>
                </c:pt>
                <c:pt idx="7">
                  <c:v>3.7486150855418257</c:v>
                </c:pt>
                <c:pt idx="8">
                  <c:v>1.2676640316474113</c:v>
                </c:pt>
                <c:pt idx="9">
                  <c:v>0.30179240217235381</c:v>
                </c:pt>
                <c:pt idx="10">
                  <c:v>-7.6050277186823223E-15</c:v>
                </c:pt>
              </c:numCache>
            </c:numRef>
          </c:yVal>
          <c:smooth val="1"/>
        </c:ser>
        <c:dLbls>
          <c:showLegendKey val="0"/>
          <c:showVal val="0"/>
          <c:showCatName val="0"/>
          <c:showSerName val="0"/>
          <c:showPercent val="0"/>
          <c:showBubbleSize val="0"/>
        </c:dLbls>
        <c:axId val="34225536"/>
        <c:axId val="34232192"/>
      </c:scatterChart>
      <c:valAx>
        <c:axId val="34225536"/>
        <c:scaling>
          <c:logBase val="10"/>
          <c:orientation val="minMax"/>
        </c:scaling>
        <c:delete val="0"/>
        <c:axPos val="b"/>
        <c:majorGridlines/>
        <c:minorGridlines/>
        <c:title>
          <c:tx>
            <c:rich>
              <a:bodyPr/>
              <a:lstStyle/>
              <a:p>
                <a:pPr>
                  <a:defRPr>
                    <a:latin typeface="Arial" panose="020B0604020202020204" pitchFamily="34" charset="0"/>
                    <a:cs typeface="Arial" panose="020B0604020202020204" pitchFamily="34" charset="0"/>
                  </a:defRPr>
                </a:pPr>
                <a:r>
                  <a:rPr lang="en-NZ">
                    <a:latin typeface="Arial" panose="020B0604020202020204" pitchFamily="34" charset="0"/>
                    <a:cs typeface="Arial" panose="020B0604020202020204" pitchFamily="34" charset="0"/>
                  </a:rPr>
                  <a:t>Sieve Size (mm)</a:t>
                </a:r>
              </a:p>
            </c:rich>
          </c:tx>
          <c:layout/>
          <c:overlay val="0"/>
          <c:spPr>
            <a:noFill/>
            <a:ln w="25400">
              <a:noFill/>
            </a:ln>
          </c:spPr>
        </c:title>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4232192"/>
        <c:crosses val="autoZero"/>
        <c:crossBetween val="midCat"/>
      </c:valAx>
      <c:valAx>
        <c:axId val="34232192"/>
        <c:scaling>
          <c:orientation val="minMax"/>
          <c:max val="100"/>
          <c:min val="0"/>
        </c:scaling>
        <c:delete val="0"/>
        <c:axPos val="l"/>
        <c:majorGridlines/>
        <c:title>
          <c:tx>
            <c:rich>
              <a:bodyPr/>
              <a:lstStyle/>
              <a:p>
                <a:pPr>
                  <a:defRPr>
                    <a:latin typeface="Arial" panose="020B0604020202020204" pitchFamily="34" charset="0"/>
                    <a:cs typeface="Arial" panose="020B0604020202020204" pitchFamily="34" charset="0"/>
                  </a:defRPr>
                </a:pPr>
                <a:r>
                  <a:rPr lang="en-NZ">
                    <a:latin typeface="Arial" panose="020B0604020202020204" pitchFamily="34" charset="0"/>
                    <a:cs typeface="Arial" panose="020B0604020202020204" pitchFamily="34" charset="0"/>
                  </a:rPr>
                  <a:t>Cumulative % Passing</a:t>
                </a:r>
              </a:p>
            </c:rich>
          </c:tx>
          <c:layout/>
          <c:overlay val="0"/>
          <c:spPr>
            <a:noFill/>
            <a:ln w="25400">
              <a:noFill/>
            </a:ln>
          </c:spPr>
        </c:title>
        <c:numFmt formatCode="0.0" sourceLinked="1"/>
        <c:majorTickMark val="none"/>
        <c:minorTickMark val="none"/>
        <c:tickLblPos val="nextTo"/>
        <c:crossAx val="34225536"/>
        <c:crossesAt val="1.0000000000000005E-3"/>
        <c:crossBetween val="midCat"/>
      </c:valAx>
    </c:plotArea>
    <c:legend>
      <c:legendPos val="b"/>
      <c:layout>
        <c:manualLayout>
          <c:xMode val="edge"/>
          <c:yMode val="edge"/>
          <c:x val="2.0952380952380941E-2"/>
          <c:y val="0.88637554585152845"/>
          <c:w val="0.95145071982281282"/>
          <c:h val="9.4932893213675804E-2"/>
        </c:manualLayout>
      </c:layout>
      <c:overlay val="0"/>
      <c:spPr>
        <a:noFill/>
      </c:spPr>
      <c:txPr>
        <a:bodyPr/>
        <a:lstStyle/>
        <a:p>
          <a:pPr>
            <a:defRPr sz="80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Arial" panose="020B0604020202020204" pitchFamily="34" charset="0"/>
                <a:cs typeface="Arial" panose="020B0604020202020204" pitchFamily="34" charset="0"/>
              </a:defRPr>
            </a:pPr>
            <a:r>
              <a:rPr lang="en-NZ" sz="1200">
                <a:latin typeface="Arial" panose="020B0604020202020204" pitchFamily="34" charset="0"/>
                <a:cs typeface="Arial" panose="020B0604020202020204" pitchFamily="34" charset="0"/>
              </a:rPr>
              <a:t>Vibratory Compaction of M/4 Aggregates at 4% WC</a:t>
            </a:r>
          </a:p>
        </c:rich>
      </c:tx>
      <c:layout/>
      <c:overlay val="0"/>
      <c:spPr>
        <a:noFill/>
        <a:ln w="25400">
          <a:noFill/>
        </a:ln>
      </c:spPr>
    </c:title>
    <c:autoTitleDeleted val="0"/>
    <c:plotArea>
      <c:layout>
        <c:manualLayout>
          <c:layoutTarget val="inner"/>
          <c:xMode val="edge"/>
          <c:yMode val="edge"/>
          <c:x val="0.13085463154315014"/>
          <c:y val="9.5581561818514751E-2"/>
          <c:w val="0.82793836816909516"/>
          <c:h val="0.66395454268005083"/>
        </c:manualLayout>
      </c:layout>
      <c:scatterChart>
        <c:scatterStyle val="smoothMarker"/>
        <c:varyColors val="0"/>
        <c:ser>
          <c:idx val="0"/>
          <c:order val="0"/>
          <c:tx>
            <c:v>Layer 1</c:v>
          </c:tx>
          <c:spPr>
            <a:ln w="19050"/>
          </c:spPr>
          <c:xVal>
            <c:numRef>
              <c:f>Graph!$A$7:$A$17</c:f>
              <c:numCache>
                <c:formatCode>General</c:formatCode>
                <c:ptCount val="11"/>
                <c:pt idx="0">
                  <c:v>37.5</c:v>
                </c:pt>
                <c:pt idx="1">
                  <c:v>19</c:v>
                </c:pt>
                <c:pt idx="2">
                  <c:v>9.5</c:v>
                </c:pt>
                <c:pt idx="3">
                  <c:v>4.75</c:v>
                </c:pt>
                <c:pt idx="4">
                  <c:v>2.36</c:v>
                </c:pt>
                <c:pt idx="5" formatCode="0.000">
                  <c:v>1.18</c:v>
                </c:pt>
                <c:pt idx="6" formatCode="0.000">
                  <c:v>0.6</c:v>
                </c:pt>
                <c:pt idx="7" formatCode="0.000">
                  <c:v>0.3</c:v>
                </c:pt>
                <c:pt idx="8" formatCode="0.000">
                  <c:v>0.15</c:v>
                </c:pt>
                <c:pt idx="9" formatCode="0.000">
                  <c:v>7.4999999999999997E-2</c:v>
                </c:pt>
                <c:pt idx="10" formatCode="0.000">
                  <c:v>1E-3</c:v>
                </c:pt>
              </c:numCache>
            </c:numRef>
          </c:xVal>
          <c:yVal>
            <c:numRef>
              <c:f>Graph!$F$7:$F$17</c:f>
              <c:numCache>
                <c:formatCode>0.0</c:formatCode>
                <c:ptCount val="11"/>
                <c:pt idx="0">
                  <c:v>100</c:v>
                </c:pt>
                <c:pt idx="1">
                  <c:v>72.886926608017347</c:v>
                </c:pt>
                <c:pt idx="2">
                  <c:v>53.787920286600119</c:v>
                </c:pt>
                <c:pt idx="3">
                  <c:v>41.474851276882447</c:v>
                </c:pt>
                <c:pt idx="4">
                  <c:v>24.890169484097846</c:v>
                </c:pt>
                <c:pt idx="5">
                  <c:v>12.987937815660015</c:v>
                </c:pt>
                <c:pt idx="6">
                  <c:v>7.6371922828313723</c:v>
                </c:pt>
                <c:pt idx="7">
                  <c:v>4.6725900281560424</c:v>
                </c:pt>
                <c:pt idx="8">
                  <c:v>2.0421354777216498</c:v>
                </c:pt>
                <c:pt idx="9">
                  <c:v>0.4886225445621466</c:v>
                </c:pt>
                <c:pt idx="10">
                  <c:v>-1.0658141036401503E-14</c:v>
                </c:pt>
              </c:numCache>
            </c:numRef>
          </c:yVal>
          <c:smooth val="1"/>
        </c:ser>
        <c:ser>
          <c:idx val="1"/>
          <c:order val="1"/>
          <c:tx>
            <c:v>Layer 2</c:v>
          </c:tx>
          <c:spPr>
            <a:ln w="19050"/>
          </c:spPr>
          <c:xVal>
            <c:numRef>
              <c:f>'Layer 2'!$A$7:$A$17</c:f>
              <c:numCache>
                <c:formatCode>General</c:formatCode>
                <c:ptCount val="11"/>
                <c:pt idx="0">
                  <c:v>37.5</c:v>
                </c:pt>
                <c:pt idx="1">
                  <c:v>19</c:v>
                </c:pt>
                <c:pt idx="2">
                  <c:v>9.5</c:v>
                </c:pt>
                <c:pt idx="3">
                  <c:v>4.75</c:v>
                </c:pt>
                <c:pt idx="4">
                  <c:v>2.36</c:v>
                </c:pt>
                <c:pt idx="5" formatCode="0.000">
                  <c:v>1.18</c:v>
                </c:pt>
                <c:pt idx="6" formatCode="0.000">
                  <c:v>0.6</c:v>
                </c:pt>
                <c:pt idx="7" formatCode="0.000">
                  <c:v>0.3</c:v>
                </c:pt>
                <c:pt idx="8" formatCode="0.000">
                  <c:v>0.15</c:v>
                </c:pt>
                <c:pt idx="9" formatCode="0.000">
                  <c:v>7.4999999999999997E-2</c:v>
                </c:pt>
                <c:pt idx="10" formatCode="0.000">
                  <c:v>1E-3</c:v>
                </c:pt>
              </c:numCache>
            </c:numRef>
          </c:xVal>
          <c:yVal>
            <c:numRef>
              <c:f>'Layer 2'!$F$7:$F$17</c:f>
              <c:numCache>
                <c:formatCode>0.0</c:formatCode>
                <c:ptCount val="11"/>
                <c:pt idx="0">
                  <c:v>95.476163080581443</c:v>
                </c:pt>
                <c:pt idx="1">
                  <c:v>69.959344916196841</c:v>
                </c:pt>
                <c:pt idx="2">
                  <c:v>49.715222644114604</c:v>
                </c:pt>
                <c:pt idx="3">
                  <c:v>38.548498446668972</c:v>
                </c:pt>
                <c:pt idx="4">
                  <c:v>23.877190963832323</c:v>
                </c:pt>
                <c:pt idx="5">
                  <c:v>12.902236029609179</c:v>
                </c:pt>
                <c:pt idx="6">
                  <c:v>7.4003758677559208</c:v>
                </c:pt>
                <c:pt idx="7">
                  <c:v>4.4931538373029625</c:v>
                </c:pt>
                <c:pt idx="8">
                  <c:v>1.7920837648141816</c:v>
                </c:pt>
                <c:pt idx="9">
                  <c:v>0.46408161699843364</c:v>
                </c:pt>
                <c:pt idx="10">
                  <c:v>6.4392935428259079E-15</c:v>
                </c:pt>
              </c:numCache>
            </c:numRef>
          </c:yVal>
          <c:smooth val="1"/>
        </c:ser>
        <c:ser>
          <c:idx val="2"/>
          <c:order val="2"/>
          <c:tx>
            <c:v>Layer 3</c:v>
          </c:tx>
          <c:spPr>
            <a:ln w="19050"/>
          </c:spPr>
          <c:xVal>
            <c:numRef>
              <c:f>'Layer 3'!$A$7:$A$17</c:f>
              <c:numCache>
                <c:formatCode>General</c:formatCode>
                <c:ptCount val="11"/>
                <c:pt idx="0">
                  <c:v>37.5</c:v>
                </c:pt>
                <c:pt idx="1">
                  <c:v>19</c:v>
                </c:pt>
                <c:pt idx="2">
                  <c:v>9.5</c:v>
                </c:pt>
                <c:pt idx="3">
                  <c:v>4.75</c:v>
                </c:pt>
                <c:pt idx="4">
                  <c:v>2.36</c:v>
                </c:pt>
                <c:pt idx="5" formatCode="0.000">
                  <c:v>1.18</c:v>
                </c:pt>
                <c:pt idx="6" formatCode="0.000">
                  <c:v>0.6</c:v>
                </c:pt>
                <c:pt idx="7" formatCode="0.000">
                  <c:v>0.3</c:v>
                </c:pt>
                <c:pt idx="8" formatCode="0.000">
                  <c:v>0.15</c:v>
                </c:pt>
                <c:pt idx="9" formatCode="0.000">
                  <c:v>7.4999999999999997E-2</c:v>
                </c:pt>
                <c:pt idx="10" formatCode="0.000">
                  <c:v>1E-3</c:v>
                </c:pt>
              </c:numCache>
            </c:numRef>
          </c:xVal>
          <c:yVal>
            <c:numRef>
              <c:f>'Layer 3'!$F$7:$F$17</c:f>
              <c:numCache>
                <c:formatCode>0.0</c:formatCode>
                <c:ptCount val="11"/>
                <c:pt idx="0">
                  <c:v>95.774924485425458</c:v>
                </c:pt>
                <c:pt idx="1">
                  <c:v>69.43600198254984</c:v>
                </c:pt>
                <c:pt idx="2">
                  <c:v>49.155078413586097</c:v>
                </c:pt>
                <c:pt idx="3">
                  <c:v>37.278482788288017</c:v>
                </c:pt>
                <c:pt idx="4">
                  <c:v>22.767527330197442</c:v>
                </c:pt>
                <c:pt idx="5">
                  <c:v>12.182394583524296</c:v>
                </c:pt>
                <c:pt idx="6">
                  <c:v>7.0277650491429569</c:v>
                </c:pt>
                <c:pt idx="7">
                  <c:v>4.1876689141799446</c:v>
                </c:pt>
                <c:pt idx="8">
                  <c:v>1.7132222980745331</c:v>
                </c:pt>
                <c:pt idx="9">
                  <c:v>0.44607370970611582</c:v>
                </c:pt>
                <c:pt idx="10">
                  <c:v>3.8968828164342995E-14</c:v>
                </c:pt>
              </c:numCache>
            </c:numRef>
          </c:yVal>
          <c:smooth val="1"/>
        </c:ser>
        <c:ser>
          <c:idx val="3"/>
          <c:order val="3"/>
          <c:tx>
            <c:v>Layer 4</c:v>
          </c:tx>
          <c:spPr>
            <a:ln w="19050"/>
          </c:spPr>
          <c:xVal>
            <c:numRef>
              <c:f>'Layer 4'!$A$7:$A$17</c:f>
              <c:numCache>
                <c:formatCode>General</c:formatCode>
                <c:ptCount val="11"/>
                <c:pt idx="0">
                  <c:v>37.5</c:v>
                </c:pt>
                <c:pt idx="1">
                  <c:v>19</c:v>
                </c:pt>
                <c:pt idx="2">
                  <c:v>9.5</c:v>
                </c:pt>
                <c:pt idx="3">
                  <c:v>4.75</c:v>
                </c:pt>
                <c:pt idx="4">
                  <c:v>2.36</c:v>
                </c:pt>
                <c:pt idx="5" formatCode="0.000">
                  <c:v>1.18</c:v>
                </c:pt>
                <c:pt idx="6" formatCode="0.000">
                  <c:v>0.6</c:v>
                </c:pt>
                <c:pt idx="7" formatCode="0.000">
                  <c:v>0.3</c:v>
                </c:pt>
                <c:pt idx="8" formatCode="0.000">
                  <c:v>0.15</c:v>
                </c:pt>
                <c:pt idx="9" formatCode="0.000">
                  <c:v>7.4999999999999997E-2</c:v>
                </c:pt>
                <c:pt idx="10" formatCode="0.000">
                  <c:v>1E-3</c:v>
                </c:pt>
              </c:numCache>
            </c:numRef>
          </c:xVal>
          <c:yVal>
            <c:numRef>
              <c:f>'Layer 4'!$F$7:$F$17</c:f>
              <c:numCache>
                <c:formatCode>0.0</c:formatCode>
                <c:ptCount val="11"/>
                <c:pt idx="0">
                  <c:v>98.445286568325088</c:v>
                </c:pt>
                <c:pt idx="1">
                  <c:v>72.111932131648686</c:v>
                </c:pt>
                <c:pt idx="2">
                  <c:v>52.056219305941198</c:v>
                </c:pt>
                <c:pt idx="3">
                  <c:v>40.000180885797754</c:v>
                </c:pt>
                <c:pt idx="4">
                  <c:v>24.509121166351626</c:v>
                </c:pt>
                <c:pt idx="5">
                  <c:v>13.313194714516992</c:v>
                </c:pt>
                <c:pt idx="6">
                  <c:v>7.4452594354554273</c:v>
                </c:pt>
                <c:pt idx="7">
                  <c:v>4.3521122939032448</c:v>
                </c:pt>
                <c:pt idx="8">
                  <c:v>2.1235992656036617</c:v>
                </c:pt>
                <c:pt idx="9">
                  <c:v>0.47211193213164981</c:v>
                </c:pt>
                <c:pt idx="10">
                  <c:v>1.6653345369377348E-15</c:v>
                </c:pt>
              </c:numCache>
            </c:numRef>
          </c:yVal>
          <c:smooth val="1"/>
        </c:ser>
        <c:ser>
          <c:idx val="4"/>
          <c:order val="4"/>
          <c:tx>
            <c:v>Layer 5</c:v>
          </c:tx>
          <c:spPr>
            <a:ln w="19050"/>
          </c:spPr>
          <c:xVal>
            <c:numRef>
              <c:f>'Layer 5'!$A$7:$A$17</c:f>
              <c:numCache>
                <c:formatCode>General</c:formatCode>
                <c:ptCount val="11"/>
                <c:pt idx="0">
                  <c:v>37.5</c:v>
                </c:pt>
                <c:pt idx="1">
                  <c:v>19</c:v>
                </c:pt>
                <c:pt idx="2">
                  <c:v>9.5</c:v>
                </c:pt>
                <c:pt idx="3">
                  <c:v>4.75</c:v>
                </c:pt>
                <c:pt idx="4">
                  <c:v>2.36</c:v>
                </c:pt>
                <c:pt idx="5" formatCode="0.000">
                  <c:v>1.18</c:v>
                </c:pt>
                <c:pt idx="6" formatCode="0.000">
                  <c:v>0.6</c:v>
                </c:pt>
                <c:pt idx="7" formatCode="0.000">
                  <c:v>0.3</c:v>
                </c:pt>
                <c:pt idx="8" formatCode="0.000">
                  <c:v>0.15</c:v>
                </c:pt>
                <c:pt idx="9" formatCode="0.000">
                  <c:v>7.4999999999999997E-2</c:v>
                </c:pt>
                <c:pt idx="10" formatCode="0.000">
                  <c:v>1E-3</c:v>
                </c:pt>
              </c:numCache>
            </c:numRef>
          </c:xVal>
          <c:yVal>
            <c:numRef>
              <c:f>'Layer 5'!$F$7:$F$17</c:f>
              <c:numCache>
                <c:formatCode>0.0</c:formatCode>
                <c:ptCount val="11"/>
                <c:pt idx="0">
                  <c:v>97.558267612459801</c:v>
                </c:pt>
                <c:pt idx="1">
                  <c:v>73.340970172269465</c:v>
                </c:pt>
                <c:pt idx="2">
                  <c:v>56.084945146935716</c:v>
                </c:pt>
                <c:pt idx="3">
                  <c:v>43.267392166365596</c:v>
                </c:pt>
                <c:pt idx="4">
                  <c:v>25.566374410715067</c:v>
                </c:pt>
                <c:pt idx="5">
                  <c:v>13.436136934396608</c:v>
                </c:pt>
                <c:pt idx="6">
                  <c:v>7.2194563158126517</c:v>
                </c:pt>
                <c:pt idx="7">
                  <c:v>4.3045336388068787</c:v>
                </c:pt>
                <c:pt idx="8">
                  <c:v>2.1950037449883122</c:v>
                </c:pt>
                <c:pt idx="9">
                  <c:v>0.60536634797548983</c:v>
                </c:pt>
                <c:pt idx="10">
                  <c:v>-1.3100631690576847E-14</c:v>
                </c:pt>
              </c:numCache>
            </c:numRef>
          </c:yVal>
          <c:smooth val="1"/>
        </c:ser>
        <c:ser>
          <c:idx val="5"/>
          <c:order val="5"/>
          <c:tx>
            <c:v>Layer 6</c:v>
          </c:tx>
          <c:spPr>
            <a:ln w="19050"/>
          </c:spPr>
          <c:xVal>
            <c:numRef>
              <c:f>'Layer 6'!$A$7:$A$17</c:f>
              <c:numCache>
                <c:formatCode>General</c:formatCode>
                <c:ptCount val="11"/>
                <c:pt idx="0">
                  <c:v>37.5</c:v>
                </c:pt>
                <c:pt idx="1">
                  <c:v>19</c:v>
                </c:pt>
                <c:pt idx="2">
                  <c:v>9.5</c:v>
                </c:pt>
                <c:pt idx="3">
                  <c:v>4.75</c:v>
                </c:pt>
                <c:pt idx="4">
                  <c:v>2.36</c:v>
                </c:pt>
                <c:pt idx="5" formatCode="0.000">
                  <c:v>1.18</c:v>
                </c:pt>
                <c:pt idx="6" formatCode="0.000">
                  <c:v>0.6</c:v>
                </c:pt>
                <c:pt idx="7" formatCode="0.000">
                  <c:v>0.3</c:v>
                </c:pt>
                <c:pt idx="8" formatCode="0.000">
                  <c:v>0.15</c:v>
                </c:pt>
                <c:pt idx="9" formatCode="0.000">
                  <c:v>7.4999999999999997E-2</c:v>
                </c:pt>
                <c:pt idx="10" formatCode="0.000">
                  <c:v>1E-3</c:v>
                </c:pt>
              </c:numCache>
            </c:numRef>
          </c:xVal>
          <c:yVal>
            <c:numRef>
              <c:f>'Layer 6'!$F$7:$F$17</c:f>
              <c:numCache>
                <c:formatCode>0.0</c:formatCode>
                <c:ptCount val="11"/>
                <c:pt idx="0">
                  <c:v>93.477359620433916</c:v>
                </c:pt>
                <c:pt idx="1">
                  <c:v>67.39508959417752</c:v>
                </c:pt>
                <c:pt idx="2">
                  <c:v>50.417799069510323</c:v>
                </c:pt>
                <c:pt idx="3">
                  <c:v>38.741535768575226</c:v>
                </c:pt>
                <c:pt idx="4">
                  <c:v>22.882675388087868</c:v>
                </c:pt>
                <c:pt idx="5">
                  <c:v>11.550048367036689</c:v>
                </c:pt>
                <c:pt idx="6">
                  <c:v>6.6682021281495913</c:v>
                </c:pt>
                <c:pt idx="7">
                  <c:v>3.9504353033303903</c:v>
                </c:pt>
                <c:pt idx="8">
                  <c:v>1.8876963471371062</c:v>
                </c:pt>
                <c:pt idx="9">
                  <c:v>0.40444055460866157</c:v>
                </c:pt>
                <c:pt idx="10">
                  <c:v>-2.5979218776228663E-14</c:v>
                </c:pt>
              </c:numCache>
            </c:numRef>
          </c:yVal>
          <c:smooth val="1"/>
        </c:ser>
        <c:ser>
          <c:idx val="6"/>
          <c:order val="6"/>
          <c:tx>
            <c:v>Lower Limit</c:v>
          </c:tx>
          <c:spPr>
            <a:ln w="19050">
              <a:solidFill>
                <a:srgbClr val="FF0000"/>
              </a:solidFill>
              <a:prstDash val="dash"/>
            </a:ln>
          </c:spPr>
          <c:xVal>
            <c:numRef>
              <c:f>Graph!$M$5:$M$15</c:f>
              <c:numCache>
                <c:formatCode>0.0</c:formatCode>
                <c:ptCount val="11"/>
                <c:pt idx="0">
                  <c:v>37.5</c:v>
                </c:pt>
                <c:pt idx="1">
                  <c:v>19</c:v>
                </c:pt>
                <c:pt idx="2" formatCode="General">
                  <c:v>9.5</c:v>
                </c:pt>
                <c:pt idx="3" formatCode="General">
                  <c:v>4.75</c:v>
                </c:pt>
                <c:pt idx="4">
                  <c:v>2.36</c:v>
                </c:pt>
                <c:pt idx="5" formatCode="General">
                  <c:v>1.18</c:v>
                </c:pt>
                <c:pt idx="6" formatCode="General">
                  <c:v>0.6</c:v>
                </c:pt>
                <c:pt idx="7" formatCode="General">
                  <c:v>0.3</c:v>
                </c:pt>
                <c:pt idx="8" formatCode="General">
                  <c:v>0.15</c:v>
                </c:pt>
                <c:pt idx="9" formatCode="General">
                  <c:v>7.4999999999999997E-2</c:v>
                </c:pt>
                <c:pt idx="10" formatCode="General">
                  <c:v>1E-3</c:v>
                </c:pt>
              </c:numCache>
            </c:numRef>
          </c:xVal>
          <c:yVal>
            <c:numRef>
              <c:f>Graph!$N$5:$N$15</c:f>
              <c:numCache>
                <c:formatCode>0.0</c:formatCode>
                <c:ptCount val="11"/>
                <c:pt idx="0">
                  <c:v>100</c:v>
                </c:pt>
                <c:pt idx="1">
                  <c:v>66</c:v>
                </c:pt>
                <c:pt idx="2">
                  <c:v>43</c:v>
                </c:pt>
                <c:pt idx="3">
                  <c:v>28</c:v>
                </c:pt>
                <c:pt idx="4">
                  <c:v>19</c:v>
                </c:pt>
                <c:pt idx="5" formatCode="General">
                  <c:v>12</c:v>
                </c:pt>
                <c:pt idx="6" formatCode="General">
                  <c:v>7</c:v>
                </c:pt>
                <c:pt idx="7" formatCode="General">
                  <c:v>3</c:v>
                </c:pt>
                <c:pt idx="8" formatCode="General">
                  <c:v>0</c:v>
                </c:pt>
                <c:pt idx="9" formatCode="General">
                  <c:v>0</c:v>
                </c:pt>
                <c:pt idx="10" formatCode="General">
                  <c:v>0</c:v>
                </c:pt>
              </c:numCache>
            </c:numRef>
          </c:yVal>
          <c:smooth val="1"/>
        </c:ser>
        <c:ser>
          <c:idx val="7"/>
          <c:order val="7"/>
          <c:tx>
            <c:v>Upper Limit</c:v>
          </c:tx>
          <c:spPr>
            <a:ln w="19050">
              <a:solidFill>
                <a:srgbClr val="FF0000"/>
              </a:solidFill>
              <a:prstDash val="dash"/>
            </a:ln>
          </c:spPr>
          <c:xVal>
            <c:numRef>
              <c:f>Graph!$M$5:$M$15</c:f>
              <c:numCache>
                <c:formatCode>0.0</c:formatCode>
                <c:ptCount val="11"/>
                <c:pt idx="0">
                  <c:v>37.5</c:v>
                </c:pt>
                <c:pt idx="1">
                  <c:v>19</c:v>
                </c:pt>
                <c:pt idx="2" formatCode="General">
                  <c:v>9.5</c:v>
                </c:pt>
                <c:pt idx="3" formatCode="General">
                  <c:v>4.75</c:v>
                </c:pt>
                <c:pt idx="4">
                  <c:v>2.36</c:v>
                </c:pt>
                <c:pt idx="5" formatCode="General">
                  <c:v>1.18</c:v>
                </c:pt>
                <c:pt idx="6" formatCode="General">
                  <c:v>0.6</c:v>
                </c:pt>
                <c:pt idx="7" formatCode="General">
                  <c:v>0.3</c:v>
                </c:pt>
                <c:pt idx="8" formatCode="General">
                  <c:v>0.15</c:v>
                </c:pt>
                <c:pt idx="9" formatCode="General">
                  <c:v>7.4999999999999997E-2</c:v>
                </c:pt>
                <c:pt idx="10" formatCode="General">
                  <c:v>1E-3</c:v>
                </c:pt>
              </c:numCache>
            </c:numRef>
          </c:xVal>
          <c:yVal>
            <c:numRef>
              <c:f>Graph!$O$5:$O$15</c:f>
              <c:numCache>
                <c:formatCode>0.0</c:formatCode>
                <c:ptCount val="11"/>
                <c:pt idx="0">
                  <c:v>100</c:v>
                </c:pt>
                <c:pt idx="1">
                  <c:v>81</c:v>
                </c:pt>
                <c:pt idx="2">
                  <c:v>57</c:v>
                </c:pt>
                <c:pt idx="3">
                  <c:v>43</c:v>
                </c:pt>
                <c:pt idx="4">
                  <c:v>33</c:v>
                </c:pt>
                <c:pt idx="5" formatCode="General">
                  <c:v>25</c:v>
                </c:pt>
                <c:pt idx="6" formatCode="General">
                  <c:v>19</c:v>
                </c:pt>
                <c:pt idx="7" formatCode="General">
                  <c:v>14</c:v>
                </c:pt>
                <c:pt idx="8" formatCode="General">
                  <c:v>10</c:v>
                </c:pt>
                <c:pt idx="9" formatCode="General">
                  <c:v>7</c:v>
                </c:pt>
                <c:pt idx="10" formatCode="General">
                  <c:v>0</c:v>
                </c:pt>
              </c:numCache>
            </c:numRef>
          </c:yVal>
          <c:smooth val="1"/>
        </c:ser>
        <c:ser>
          <c:idx val="9"/>
          <c:order val="8"/>
          <c:tx>
            <c:v>Pre Compaction</c:v>
          </c:tx>
          <c:spPr>
            <a:ln w="19050">
              <a:solidFill>
                <a:schemeClr val="tx1"/>
              </a:solidFill>
            </a:ln>
          </c:spPr>
          <c:marker>
            <c:spPr>
              <a:solidFill>
                <a:schemeClr val="tx1"/>
              </a:solidFill>
              <a:ln>
                <a:noFill/>
              </a:ln>
            </c:spPr>
          </c:marker>
          <c:xVal>
            <c:numRef>
              <c:f>Graph!$M$5:$M$15</c:f>
              <c:numCache>
                <c:formatCode>0.0</c:formatCode>
                <c:ptCount val="11"/>
                <c:pt idx="0">
                  <c:v>37.5</c:v>
                </c:pt>
                <c:pt idx="1">
                  <c:v>19</c:v>
                </c:pt>
                <c:pt idx="2" formatCode="General">
                  <c:v>9.5</c:v>
                </c:pt>
                <c:pt idx="3" formatCode="General">
                  <c:v>4.75</c:v>
                </c:pt>
                <c:pt idx="4">
                  <c:v>2.36</c:v>
                </c:pt>
                <c:pt idx="5" formatCode="General">
                  <c:v>1.18</c:v>
                </c:pt>
                <c:pt idx="6" formatCode="General">
                  <c:v>0.6</c:v>
                </c:pt>
                <c:pt idx="7" formatCode="General">
                  <c:v>0.3</c:v>
                </c:pt>
                <c:pt idx="8" formatCode="General">
                  <c:v>0.15</c:v>
                </c:pt>
                <c:pt idx="9" formatCode="General">
                  <c:v>7.4999999999999997E-2</c:v>
                </c:pt>
                <c:pt idx="10" formatCode="General">
                  <c:v>1E-3</c:v>
                </c:pt>
              </c:numCache>
            </c:numRef>
          </c:xVal>
          <c:yVal>
            <c:numRef>
              <c:f>Graph!$P$5:$P$15</c:f>
              <c:numCache>
                <c:formatCode>0.00</c:formatCode>
                <c:ptCount val="11"/>
                <c:pt idx="0">
                  <c:v>98.948484580719267</c:v>
                </c:pt>
                <c:pt idx="1">
                  <c:v>69.262036011174473</c:v>
                </c:pt>
                <c:pt idx="2">
                  <c:v>49.602707975068142</c:v>
                </c:pt>
                <c:pt idx="3">
                  <c:v>38.553979377519184</c:v>
                </c:pt>
                <c:pt idx="4">
                  <c:v>26.29944059651579</c:v>
                </c:pt>
                <c:pt idx="5">
                  <c:v>14.445932259840534</c:v>
                </c:pt>
                <c:pt idx="6">
                  <c:v>7.5142229865212915</c:v>
                </c:pt>
                <c:pt idx="7">
                  <c:v>3.7486150855418257</c:v>
                </c:pt>
                <c:pt idx="8">
                  <c:v>1.2676640316474113</c:v>
                </c:pt>
                <c:pt idx="9">
                  <c:v>0.30179240217235381</c:v>
                </c:pt>
                <c:pt idx="10">
                  <c:v>-7.6050277186823223E-15</c:v>
                </c:pt>
              </c:numCache>
            </c:numRef>
          </c:yVal>
          <c:smooth val="1"/>
        </c:ser>
        <c:ser>
          <c:idx val="8"/>
          <c:order val="9"/>
          <c:tx>
            <c:v>Entire Specimen</c:v>
          </c:tx>
          <c:spPr>
            <a:ln w="19050"/>
          </c:spPr>
          <c:xVal>
            <c:numRef>
              <c:f>'All Layers'!$A$7:$A$17</c:f>
              <c:numCache>
                <c:formatCode>General</c:formatCode>
                <c:ptCount val="11"/>
                <c:pt idx="0">
                  <c:v>37.5</c:v>
                </c:pt>
                <c:pt idx="1">
                  <c:v>19</c:v>
                </c:pt>
                <c:pt idx="2">
                  <c:v>9.5</c:v>
                </c:pt>
                <c:pt idx="3">
                  <c:v>4.75</c:v>
                </c:pt>
                <c:pt idx="4">
                  <c:v>2.36</c:v>
                </c:pt>
                <c:pt idx="5" formatCode="0.000">
                  <c:v>1.18</c:v>
                </c:pt>
                <c:pt idx="6" formatCode="0.000">
                  <c:v>0.6</c:v>
                </c:pt>
                <c:pt idx="7" formatCode="0.000">
                  <c:v>0.3</c:v>
                </c:pt>
                <c:pt idx="8" formatCode="0.000">
                  <c:v>0.15</c:v>
                </c:pt>
                <c:pt idx="9" formatCode="0.000">
                  <c:v>7.4999999999999997E-2</c:v>
                </c:pt>
                <c:pt idx="10" formatCode="0.000">
                  <c:v>1E-3</c:v>
                </c:pt>
              </c:numCache>
            </c:numRef>
          </c:xVal>
          <c:yVal>
            <c:numRef>
              <c:f>'All Layers'!$F$7:$F$17</c:f>
              <c:numCache>
                <c:formatCode>0.0</c:formatCode>
                <c:ptCount val="11"/>
                <c:pt idx="0">
                  <c:v>96.723975317234007</c:v>
                </c:pt>
                <c:pt idx="1">
                  <c:v>70.832736313551123</c:v>
                </c:pt>
                <c:pt idx="2">
                  <c:v>51.872070338640121</c:v>
                </c:pt>
                <c:pt idx="3">
                  <c:v>39.884175537986991</c:v>
                </c:pt>
                <c:pt idx="4">
                  <c:v>24.077820938152954</c:v>
                </c:pt>
                <c:pt idx="5">
                  <c:v>12.729196550459067</c:v>
                </c:pt>
                <c:pt idx="6">
                  <c:v>7.2220236530052837</c:v>
                </c:pt>
                <c:pt idx="7">
                  <c:v>4.3164923893755169</c:v>
                </c:pt>
                <c:pt idx="8">
                  <c:v>1.9607966631973945</c:v>
                </c:pt>
                <c:pt idx="9">
                  <c:v>0.48102736738681995</c:v>
                </c:pt>
                <c:pt idx="10">
                  <c:v>4.496403249731884E-15</c:v>
                </c:pt>
              </c:numCache>
            </c:numRef>
          </c:yVal>
          <c:smooth val="1"/>
        </c:ser>
        <c:dLbls>
          <c:showLegendKey val="0"/>
          <c:showVal val="0"/>
          <c:showCatName val="0"/>
          <c:showSerName val="0"/>
          <c:showPercent val="0"/>
          <c:showBubbleSize val="0"/>
        </c:dLbls>
        <c:axId val="78485376"/>
        <c:axId val="78487552"/>
      </c:scatterChart>
      <c:valAx>
        <c:axId val="78485376"/>
        <c:scaling>
          <c:logBase val="10"/>
          <c:orientation val="minMax"/>
        </c:scaling>
        <c:delete val="0"/>
        <c:axPos val="b"/>
        <c:majorGridlines/>
        <c:minorGridlines/>
        <c:title>
          <c:tx>
            <c:rich>
              <a:bodyPr/>
              <a:lstStyle/>
              <a:p>
                <a:pPr>
                  <a:defRPr>
                    <a:latin typeface="Arial" panose="020B0604020202020204" pitchFamily="34" charset="0"/>
                    <a:cs typeface="Arial" panose="020B0604020202020204" pitchFamily="34" charset="0"/>
                  </a:defRPr>
                </a:pPr>
                <a:r>
                  <a:rPr lang="en-NZ">
                    <a:latin typeface="Arial" panose="020B0604020202020204" pitchFamily="34" charset="0"/>
                    <a:cs typeface="Arial" panose="020B0604020202020204" pitchFamily="34" charset="0"/>
                  </a:rPr>
                  <a:t>Sieve Size (mm)</a:t>
                </a:r>
              </a:p>
            </c:rich>
          </c:tx>
          <c:layout/>
          <c:overlay val="0"/>
          <c:spPr>
            <a:noFill/>
            <a:ln w="25400">
              <a:noFill/>
            </a:ln>
          </c:spPr>
        </c:title>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78487552"/>
        <c:crosses val="autoZero"/>
        <c:crossBetween val="midCat"/>
      </c:valAx>
      <c:valAx>
        <c:axId val="78487552"/>
        <c:scaling>
          <c:orientation val="minMax"/>
          <c:max val="100"/>
          <c:min val="0"/>
        </c:scaling>
        <c:delete val="0"/>
        <c:axPos val="l"/>
        <c:majorGridlines/>
        <c:title>
          <c:tx>
            <c:rich>
              <a:bodyPr/>
              <a:lstStyle/>
              <a:p>
                <a:pPr>
                  <a:defRPr>
                    <a:latin typeface="Arial" panose="020B0604020202020204" pitchFamily="34" charset="0"/>
                    <a:cs typeface="Arial" panose="020B0604020202020204" pitchFamily="34" charset="0"/>
                  </a:defRPr>
                </a:pPr>
                <a:r>
                  <a:rPr lang="en-NZ">
                    <a:latin typeface="Arial" panose="020B0604020202020204" pitchFamily="34" charset="0"/>
                    <a:cs typeface="Arial" panose="020B0604020202020204" pitchFamily="34" charset="0"/>
                  </a:rPr>
                  <a:t>Cumulative % Passing</a:t>
                </a:r>
              </a:p>
            </c:rich>
          </c:tx>
          <c:layout/>
          <c:overlay val="0"/>
          <c:spPr>
            <a:noFill/>
            <a:ln w="25400">
              <a:noFill/>
            </a:ln>
          </c:spPr>
        </c:title>
        <c:numFmt formatCode="0.0" sourceLinked="1"/>
        <c:majorTickMark val="none"/>
        <c:minorTickMark val="none"/>
        <c:tickLblPos val="nextTo"/>
        <c:crossAx val="78485376"/>
        <c:crossesAt val="1E-3"/>
        <c:crossBetween val="midCat"/>
      </c:valAx>
    </c:plotArea>
    <c:legend>
      <c:legendPos val="b"/>
      <c:layout>
        <c:manualLayout>
          <c:xMode val="edge"/>
          <c:yMode val="edge"/>
          <c:x val="4.5315614617940182E-2"/>
          <c:y val="0.88794104753819092"/>
          <c:w val="0.94037652270210415"/>
          <c:h val="9.5145633222908449E-2"/>
        </c:manualLayout>
      </c:layout>
      <c:overlay val="0"/>
      <c:spPr>
        <a:noFill/>
      </c:spPr>
      <c:txPr>
        <a:bodyPr/>
        <a:lstStyle/>
        <a:p>
          <a:pPr>
            <a:defRPr sz="90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Arial" panose="020B0604020202020204" pitchFamily="34" charset="0"/>
                <a:cs typeface="Arial" panose="020B0604020202020204" pitchFamily="34" charset="0"/>
              </a:defRPr>
            </a:pPr>
            <a:r>
              <a:rPr lang="en-NZ" sz="1200">
                <a:latin typeface="Arial" panose="020B0604020202020204" pitchFamily="34" charset="0"/>
                <a:cs typeface="Arial" panose="020B0604020202020204" pitchFamily="34" charset="0"/>
              </a:rPr>
              <a:t>Kneading</a:t>
            </a:r>
            <a:r>
              <a:rPr lang="en-NZ" sz="1200" baseline="0">
                <a:latin typeface="Arial" panose="020B0604020202020204" pitchFamily="34" charset="0"/>
                <a:cs typeface="Arial" panose="020B0604020202020204" pitchFamily="34" charset="0"/>
              </a:rPr>
              <a:t> Compaction of Permeable Aggregates at 1% WC</a:t>
            </a:r>
            <a:endParaRPr lang="en-NZ" sz="1200">
              <a:latin typeface="Arial" panose="020B0604020202020204" pitchFamily="34" charset="0"/>
              <a:cs typeface="Arial" panose="020B0604020202020204" pitchFamily="34" charset="0"/>
            </a:endParaRPr>
          </a:p>
        </c:rich>
      </c:tx>
      <c:layout/>
      <c:overlay val="0"/>
      <c:spPr>
        <a:noFill/>
        <a:ln w="25400">
          <a:noFill/>
        </a:ln>
      </c:spPr>
    </c:title>
    <c:autoTitleDeleted val="0"/>
    <c:plotArea>
      <c:layout>
        <c:manualLayout>
          <c:layoutTarget val="inner"/>
          <c:xMode val="edge"/>
          <c:yMode val="edge"/>
          <c:x val="0.13241618053557258"/>
          <c:y val="8.4347161828652012E-2"/>
          <c:w val="0.82637681917667272"/>
          <c:h val="0.69302772376125044"/>
        </c:manualLayout>
      </c:layout>
      <c:scatterChart>
        <c:scatterStyle val="smoothMarker"/>
        <c:varyColors val="0"/>
        <c:ser>
          <c:idx val="0"/>
          <c:order val="0"/>
          <c:tx>
            <c:v>Layer 1</c:v>
          </c:tx>
          <c:spPr>
            <a:ln w="19050"/>
          </c:spPr>
          <c:xVal>
            <c:numRef>
              <c:f>Graph!$A$7:$A$17</c:f>
              <c:numCache>
                <c:formatCode>General</c:formatCode>
                <c:ptCount val="11"/>
                <c:pt idx="0">
                  <c:v>37.5</c:v>
                </c:pt>
                <c:pt idx="1">
                  <c:v>19</c:v>
                </c:pt>
                <c:pt idx="2">
                  <c:v>9.5</c:v>
                </c:pt>
                <c:pt idx="3">
                  <c:v>4.75</c:v>
                </c:pt>
                <c:pt idx="4">
                  <c:v>2.36</c:v>
                </c:pt>
                <c:pt idx="5" formatCode="0.000">
                  <c:v>1.18</c:v>
                </c:pt>
                <c:pt idx="6" formatCode="0.000">
                  <c:v>0.6</c:v>
                </c:pt>
                <c:pt idx="7" formatCode="0.000">
                  <c:v>0.3</c:v>
                </c:pt>
                <c:pt idx="8" formatCode="0.000">
                  <c:v>0.15</c:v>
                </c:pt>
                <c:pt idx="9" formatCode="0.000">
                  <c:v>7.4999999999999997E-2</c:v>
                </c:pt>
                <c:pt idx="10" formatCode="0.000">
                  <c:v>1E-3</c:v>
                </c:pt>
              </c:numCache>
            </c:numRef>
          </c:xVal>
          <c:yVal>
            <c:numRef>
              <c:f>'Layer 1'!$F$7:$F$17</c:f>
              <c:numCache>
                <c:formatCode>0.0</c:formatCode>
                <c:ptCount val="11"/>
                <c:pt idx="0">
                  <c:v>94.711498023382958</c:v>
                </c:pt>
                <c:pt idx="1">
                  <c:v>78.223568004037347</c:v>
                </c:pt>
                <c:pt idx="2">
                  <c:v>55.844688367398433</c:v>
                </c:pt>
                <c:pt idx="3">
                  <c:v>33.67503574732946</c:v>
                </c:pt>
                <c:pt idx="4">
                  <c:v>15.064345193035575</c:v>
                </c:pt>
                <c:pt idx="5">
                  <c:v>8.034737993102862</c:v>
                </c:pt>
                <c:pt idx="6">
                  <c:v>4.4147951888300039</c:v>
                </c:pt>
                <c:pt idx="7">
                  <c:v>2.2867776936664073</c:v>
                </c:pt>
                <c:pt idx="8">
                  <c:v>1.3373706787786963</c:v>
                </c:pt>
                <c:pt idx="9">
                  <c:v>0.66342837917401931</c:v>
                </c:pt>
                <c:pt idx="10">
                  <c:v>-7.4384942649885488E-15</c:v>
                </c:pt>
              </c:numCache>
            </c:numRef>
          </c:yVal>
          <c:smooth val="1"/>
        </c:ser>
        <c:ser>
          <c:idx val="1"/>
          <c:order val="1"/>
          <c:tx>
            <c:v>Layer 2</c:v>
          </c:tx>
          <c:spPr>
            <a:ln w="19050"/>
          </c:spPr>
          <c:xVal>
            <c:numRef>
              <c:f>'Layer 2'!$A$7:$A$17</c:f>
              <c:numCache>
                <c:formatCode>General</c:formatCode>
                <c:ptCount val="11"/>
                <c:pt idx="0">
                  <c:v>37.5</c:v>
                </c:pt>
                <c:pt idx="1">
                  <c:v>19</c:v>
                </c:pt>
                <c:pt idx="2">
                  <c:v>9.5</c:v>
                </c:pt>
                <c:pt idx="3">
                  <c:v>4.75</c:v>
                </c:pt>
                <c:pt idx="4">
                  <c:v>2.36</c:v>
                </c:pt>
                <c:pt idx="5" formatCode="0.000">
                  <c:v>1.18</c:v>
                </c:pt>
                <c:pt idx="6" formatCode="0.000">
                  <c:v>0.6</c:v>
                </c:pt>
                <c:pt idx="7" formatCode="0.000">
                  <c:v>0.3</c:v>
                </c:pt>
                <c:pt idx="8" formatCode="0.000">
                  <c:v>0.15</c:v>
                </c:pt>
                <c:pt idx="9" formatCode="0.000">
                  <c:v>7.4999999999999997E-2</c:v>
                </c:pt>
                <c:pt idx="10" formatCode="0.000">
                  <c:v>1E-3</c:v>
                </c:pt>
              </c:numCache>
            </c:numRef>
          </c:xVal>
          <c:yVal>
            <c:numRef>
              <c:f>'Layer 2'!$F$7:$F$17</c:f>
              <c:numCache>
                <c:formatCode>0.0</c:formatCode>
                <c:ptCount val="11"/>
                <c:pt idx="0">
                  <c:v>98.320893547191787</c:v>
                </c:pt>
                <c:pt idx="1">
                  <c:v>67.194960563231177</c:v>
                </c:pt>
                <c:pt idx="2">
                  <c:v>41.58064686887937</c:v>
                </c:pt>
                <c:pt idx="3">
                  <c:v>23.838865068021818</c:v>
                </c:pt>
                <c:pt idx="4">
                  <c:v>9.4277698374887624</c:v>
                </c:pt>
                <c:pt idx="5">
                  <c:v>4.7334709650098032</c:v>
                </c:pt>
                <c:pt idx="6">
                  <c:v>2.6499391244508064</c:v>
                </c:pt>
                <c:pt idx="7">
                  <c:v>1.4324281403843195</c:v>
                </c:pt>
                <c:pt idx="8">
                  <c:v>0.87449049812080859</c:v>
                </c:pt>
                <c:pt idx="9">
                  <c:v>0.46688899475941958</c:v>
                </c:pt>
                <c:pt idx="10">
                  <c:v>1.0103029524088925E-14</c:v>
                </c:pt>
              </c:numCache>
            </c:numRef>
          </c:yVal>
          <c:smooth val="1"/>
        </c:ser>
        <c:ser>
          <c:idx val="2"/>
          <c:order val="2"/>
          <c:tx>
            <c:v>Layer 3</c:v>
          </c:tx>
          <c:spPr>
            <a:ln w="19050"/>
          </c:spPr>
          <c:xVal>
            <c:numRef>
              <c:f>'Layer 3'!$A$7:$A$17</c:f>
              <c:numCache>
                <c:formatCode>General</c:formatCode>
                <c:ptCount val="11"/>
                <c:pt idx="0">
                  <c:v>37.5</c:v>
                </c:pt>
                <c:pt idx="1">
                  <c:v>19</c:v>
                </c:pt>
                <c:pt idx="2">
                  <c:v>9.5</c:v>
                </c:pt>
                <c:pt idx="3">
                  <c:v>4.75</c:v>
                </c:pt>
                <c:pt idx="4">
                  <c:v>2.36</c:v>
                </c:pt>
                <c:pt idx="5" formatCode="0.000">
                  <c:v>1.18</c:v>
                </c:pt>
                <c:pt idx="6" formatCode="0.000">
                  <c:v>0.6</c:v>
                </c:pt>
                <c:pt idx="7" formatCode="0.000">
                  <c:v>0.3</c:v>
                </c:pt>
                <c:pt idx="8" formatCode="0.000">
                  <c:v>0.15</c:v>
                </c:pt>
                <c:pt idx="9" formatCode="0.000">
                  <c:v>7.4999999999999997E-2</c:v>
                </c:pt>
                <c:pt idx="10" formatCode="0.000">
                  <c:v>1E-3</c:v>
                </c:pt>
              </c:numCache>
            </c:numRef>
          </c:xVal>
          <c:yVal>
            <c:numRef>
              <c:f>'Layer 3'!$F$7:$F$17</c:f>
              <c:numCache>
                <c:formatCode>0.0</c:formatCode>
                <c:ptCount val="11"/>
                <c:pt idx="0">
                  <c:v>99.062690897984112</c:v>
                </c:pt>
                <c:pt idx="1">
                  <c:v>72.608048259010388</c:v>
                </c:pt>
                <c:pt idx="2">
                  <c:v>45.110148136835683</c:v>
                </c:pt>
                <c:pt idx="3">
                  <c:v>25.506834147831409</c:v>
                </c:pt>
                <c:pt idx="4">
                  <c:v>9.9362400733048393</c:v>
                </c:pt>
                <c:pt idx="5">
                  <c:v>5.0062996334758845</c:v>
                </c:pt>
                <c:pt idx="6">
                  <c:v>2.8128817959682482</c:v>
                </c:pt>
                <c:pt idx="7">
                  <c:v>1.5605910201588415</c:v>
                </c:pt>
                <c:pt idx="8">
                  <c:v>0.94780849114234866</c:v>
                </c:pt>
                <c:pt idx="9">
                  <c:v>0.43238393402567188</c:v>
                </c:pt>
                <c:pt idx="10">
                  <c:v>1.5654144647214707E-14</c:v>
                </c:pt>
              </c:numCache>
            </c:numRef>
          </c:yVal>
          <c:smooth val="1"/>
        </c:ser>
        <c:ser>
          <c:idx val="3"/>
          <c:order val="3"/>
          <c:tx>
            <c:v>Layer 4</c:v>
          </c:tx>
          <c:spPr>
            <a:ln w="19050"/>
          </c:spPr>
          <c:xVal>
            <c:numRef>
              <c:f>'Layer 4'!$A$7:$A$17</c:f>
              <c:numCache>
                <c:formatCode>General</c:formatCode>
                <c:ptCount val="11"/>
                <c:pt idx="0">
                  <c:v>37.5</c:v>
                </c:pt>
                <c:pt idx="1">
                  <c:v>19</c:v>
                </c:pt>
                <c:pt idx="2">
                  <c:v>9.5</c:v>
                </c:pt>
                <c:pt idx="3">
                  <c:v>4.75</c:v>
                </c:pt>
                <c:pt idx="4">
                  <c:v>2.36</c:v>
                </c:pt>
                <c:pt idx="5" formatCode="0.000">
                  <c:v>1.18</c:v>
                </c:pt>
                <c:pt idx="6" formatCode="0.000">
                  <c:v>0.6</c:v>
                </c:pt>
                <c:pt idx="7" formatCode="0.000">
                  <c:v>0.3</c:v>
                </c:pt>
                <c:pt idx="8" formatCode="0.000">
                  <c:v>0.15</c:v>
                </c:pt>
                <c:pt idx="9" formatCode="0.000">
                  <c:v>7.4999999999999997E-2</c:v>
                </c:pt>
                <c:pt idx="10" formatCode="0.000">
                  <c:v>1E-3</c:v>
                </c:pt>
              </c:numCache>
            </c:numRef>
          </c:xVal>
          <c:yVal>
            <c:numRef>
              <c:f>'Layer 4'!$F$7:$F$17</c:f>
              <c:numCache>
                <c:formatCode>0.0</c:formatCode>
                <c:ptCount val="11"/>
                <c:pt idx="0">
                  <c:v>99.043588136794625</c:v>
                </c:pt>
                <c:pt idx="1">
                  <c:v>71.215187532745034</c:v>
                </c:pt>
                <c:pt idx="2">
                  <c:v>47.811347503158927</c:v>
                </c:pt>
                <c:pt idx="3">
                  <c:v>25.752236935372853</c:v>
                </c:pt>
                <c:pt idx="4">
                  <c:v>11.739929938465014</c:v>
                </c:pt>
                <c:pt idx="5">
                  <c:v>6.3209475771241888</c:v>
                </c:pt>
                <c:pt idx="6">
                  <c:v>3.5297864253207729</c:v>
                </c:pt>
                <c:pt idx="7">
                  <c:v>1.8357765838324283</c:v>
                </c:pt>
                <c:pt idx="8">
                  <c:v>1.0848237675025429</c:v>
                </c:pt>
                <c:pt idx="9">
                  <c:v>0.57939451218885796</c:v>
                </c:pt>
                <c:pt idx="10">
                  <c:v>0</c:v>
                </c:pt>
              </c:numCache>
            </c:numRef>
          </c:yVal>
          <c:smooth val="1"/>
        </c:ser>
        <c:ser>
          <c:idx val="4"/>
          <c:order val="4"/>
          <c:tx>
            <c:v>Layer 5</c:v>
          </c:tx>
          <c:spPr>
            <a:ln w="19050"/>
          </c:spPr>
          <c:xVal>
            <c:numRef>
              <c:f>'Layer 5'!$A$7:$A$17</c:f>
              <c:numCache>
                <c:formatCode>General</c:formatCode>
                <c:ptCount val="11"/>
                <c:pt idx="0">
                  <c:v>37.5</c:v>
                </c:pt>
                <c:pt idx="1">
                  <c:v>19</c:v>
                </c:pt>
                <c:pt idx="2">
                  <c:v>9.5</c:v>
                </c:pt>
                <c:pt idx="3">
                  <c:v>4.75</c:v>
                </c:pt>
                <c:pt idx="4">
                  <c:v>2.36</c:v>
                </c:pt>
                <c:pt idx="5" formatCode="0.000">
                  <c:v>1.18</c:v>
                </c:pt>
                <c:pt idx="6" formatCode="0.000">
                  <c:v>0.6</c:v>
                </c:pt>
                <c:pt idx="7" formatCode="0.000">
                  <c:v>0.3</c:v>
                </c:pt>
                <c:pt idx="8" formatCode="0.000">
                  <c:v>0.15</c:v>
                </c:pt>
                <c:pt idx="9" formatCode="0.000">
                  <c:v>7.4999999999999997E-2</c:v>
                </c:pt>
                <c:pt idx="10" formatCode="0.000">
                  <c:v>1E-3</c:v>
                </c:pt>
              </c:numCache>
            </c:numRef>
          </c:xVal>
          <c:yVal>
            <c:numRef>
              <c:f>'Layer 5'!$F$7:$F$17</c:f>
              <c:numCache>
                <c:formatCode>0.0</c:formatCode>
                <c:ptCount val="11"/>
                <c:pt idx="0">
                  <c:v>98.769503426770314</c:v>
                </c:pt>
                <c:pt idx="1">
                  <c:v>71.505647721281861</c:v>
                </c:pt>
                <c:pt idx="2">
                  <c:v>45.750468306580956</c:v>
                </c:pt>
                <c:pt idx="3">
                  <c:v>26.194882839227805</c:v>
                </c:pt>
                <c:pt idx="4">
                  <c:v>11.35152718421552</c:v>
                </c:pt>
                <c:pt idx="5">
                  <c:v>5.9113189981043135</c:v>
                </c:pt>
                <c:pt idx="6">
                  <c:v>3.2663682964857097</c:v>
                </c:pt>
                <c:pt idx="7">
                  <c:v>1.7117026169083627</c:v>
                </c:pt>
                <c:pt idx="8">
                  <c:v>1.0229834774707793</c:v>
                </c:pt>
                <c:pt idx="9">
                  <c:v>0.55411605029665933</c:v>
                </c:pt>
                <c:pt idx="10">
                  <c:v>-2.8310687127941492E-14</c:v>
                </c:pt>
              </c:numCache>
            </c:numRef>
          </c:yVal>
          <c:smooth val="1"/>
        </c:ser>
        <c:ser>
          <c:idx val="5"/>
          <c:order val="5"/>
          <c:tx>
            <c:v>Layer 6</c:v>
          </c:tx>
          <c:spPr>
            <a:ln w="19050"/>
          </c:spPr>
          <c:xVal>
            <c:numRef>
              <c:f>'Layer 6'!$A$7:$A$17</c:f>
              <c:numCache>
                <c:formatCode>General</c:formatCode>
                <c:ptCount val="11"/>
                <c:pt idx="0">
                  <c:v>37.5</c:v>
                </c:pt>
                <c:pt idx="1">
                  <c:v>19</c:v>
                </c:pt>
                <c:pt idx="2">
                  <c:v>9.5</c:v>
                </c:pt>
                <c:pt idx="3">
                  <c:v>4.75</c:v>
                </c:pt>
                <c:pt idx="4">
                  <c:v>2.36</c:v>
                </c:pt>
                <c:pt idx="5" formatCode="0.000">
                  <c:v>1.18</c:v>
                </c:pt>
                <c:pt idx="6" formatCode="0.000">
                  <c:v>0.6</c:v>
                </c:pt>
                <c:pt idx="7" formatCode="0.000">
                  <c:v>0.3</c:v>
                </c:pt>
                <c:pt idx="8" formatCode="0.000">
                  <c:v>0.15</c:v>
                </c:pt>
                <c:pt idx="9" formatCode="0.000">
                  <c:v>7.4999999999999997E-2</c:v>
                </c:pt>
                <c:pt idx="10" formatCode="0.000">
                  <c:v>1E-3</c:v>
                </c:pt>
              </c:numCache>
            </c:numRef>
          </c:xVal>
          <c:yVal>
            <c:numRef>
              <c:f>'Layer 6'!$F$7:$F$17</c:f>
              <c:numCache>
                <c:formatCode>0.0</c:formatCode>
                <c:ptCount val="11"/>
                <c:pt idx="0">
                  <c:v>94.395896850241144</c:v>
                </c:pt>
                <c:pt idx="1">
                  <c:v>66.260158456628346</c:v>
                </c:pt>
                <c:pt idx="2">
                  <c:v>40.622610149789416</c:v>
                </c:pt>
                <c:pt idx="3">
                  <c:v>21.975915408224633</c:v>
                </c:pt>
                <c:pt idx="4">
                  <c:v>9.0128580314261928</c:v>
                </c:pt>
                <c:pt idx="5">
                  <c:v>4.5487452967747668</c:v>
                </c:pt>
                <c:pt idx="6">
                  <c:v>2.5247014917763457</c:v>
                </c:pt>
                <c:pt idx="7">
                  <c:v>1.3520816551273871</c:v>
                </c:pt>
                <c:pt idx="8">
                  <c:v>0.81063719142251989</c:v>
                </c:pt>
                <c:pt idx="9">
                  <c:v>0.42010380234725847</c:v>
                </c:pt>
                <c:pt idx="10">
                  <c:v>-1.9872992140790302E-14</c:v>
                </c:pt>
              </c:numCache>
            </c:numRef>
          </c:yVal>
          <c:smooth val="1"/>
        </c:ser>
        <c:ser>
          <c:idx val="6"/>
          <c:order val="6"/>
          <c:tx>
            <c:v>Lower Limit</c:v>
          </c:tx>
          <c:spPr>
            <a:ln w="19050">
              <a:solidFill>
                <a:schemeClr val="accent1"/>
              </a:solidFill>
              <a:prstDash val="dash"/>
            </a:ln>
          </c:spPr>
          <c:xVal>
            <c:numRef>
              <c:f>Graph!$T$5:$T$13</c:f>
              <c:numCache>
                <c:formatCode>General</c:formatCode>
                <c:ptCount val="9"/>
                <c:pt idx="0">
                  <c:v>37.5</c:v>
                </c:pt>
                <c:pt idx="1">
                  <c:v>19</c:v>
                </c:pt>
                <c:pt idx="2">
                  <c:v>13.2</c:v>
                </c:pt>
                <c:pt idx="3">
                  <c:v>4.75</c:v>
                </c:pt>
                <c:pt idx="4">
                  <c:v>2.36</c:v>
                </c:pt>
                <c:pt idx="5">
                  <c:v>0.42499999999999999</c:v>
                </c:pt>
                <c:pt idx="6">
                  <c:v>0.15</c:v>
                </c:pt>
                <c:pt idx="7">
                  <c:v>7.4999999999999997E-2</c:v>
                </c:pt>
                <c:pt idx="8">
                  <c:v>1E-3</c:v>
                </c:pt>
              </c:numCache>
            </c:numRef>
          </c:xVal>
          <c:yVal>
            <c:numRef>
              <c:f>Graph!$V$5:$V$13</c:f>
              <c:numCache>
                <c:formatCode>General</c:formatCode>
                <c:ptCount val="9"/>
                <c:pt idx="0">
                  <c:v>100</c:v>
                </c:pt>
                <c:pt idx="1">
                  <c:v>65</c:v>
                </c:pt>
                <c:pt idx="2">
                  <c:v>45</c:v>
                </c:pt>
                <c:pt idx="3">
                  <c:v>15</c:v>
                </c:pt>
                <c:pt idx="4">
                  <c:v>9</c:v>
                </c:pt>
                <c:pt idx="5">
                  <c:v>2</c:v>
                </c:pt>
                <c:pt idx="6">
                  <c:v>0</c:v>
                </c:pt>
                <c:pt idx="7">
                  <c:v>0</c:v>
                </c:pt>
                <c:pt idx="8">
                  <c:v>0</c:v>
                </c:pt>
              </c:numCache>
            </c:numRef>
          </c:yVal>
          <c:smooth val="1"/>
        </c:ser>
        <c:ser>
          <c:idx val="7"/>
          <c:order val="7"/>
          <c:tx>
            <c:v>Upper Limit</c:v>
          </c:tx>
          <c:spPr>
            <a:ln w="19050">
              <a:prstDash val="dash"/>
            </a:ln>
          </c:spPr>
          <c:xVal>
            <c:numRef>
              <c:f>Graph!$T$5:$T$13</c:f>
              <c:numCache>
                <c:formatCode>General</c:formatCode>
                <c:ptCount val="9"/>
                <c:pt idx="0">
                  <c:v>37.5</c:v>
                </c:pt>
                <c:pt idx="1">
                  <c:v>19</c:v>
                </c:pt>
                <c:pt idx="2">
                  <c:v>13.2</c:v>
                </c:pt>
                <c:pt idx="3">
                  <c:v>4.75</c:v>
                </c:pt>
                <c:pt idx="4">
                  <c:v>2.36</c:v>
                </c:pt>
                <c:pt idx="5">
                  <c:v>0.42499999999999999</c:v>
                </c:pt>
                <c:pt idx="6">
                  <c:v>0.15</c:v>
                </c:pt>
                <c:pt idx="7">
                  <c:v>7.4999999999999997E-2</c:v>
                </c:pt>
                <c:pt idx="8">
                  <c:v>1E-3</c:v>
                </c:pt>
              </c:numCache>
            </c:numRef>
          </c:xVal>
          <c:yVal>
            <c:numRef>
              <c:f>Graph!$U$5:$U$13</c:f>
              <c:numCache>
                <c:formatCode>General</c:formatCode>
                <c:ptCount val="9"/>
                <c:pt idx="0">
                  <c:v>100</c:v>
                </c:pt>
                <c:pt idx="1">
                  <c:v>85</c:v>
                </c:pt>
                <c:pt idx="2">
                  <c:v>70</c:v>
                </c:pt>
                <c:pt idx="3">
                  <c:v>35</c:v>
                </c:pt>
                <c:pt idx="4">
                  <c:v>22</c:v>
                </c:pt>
                <c:pt idx="5">
                  <c:v>9</c:v>
                </c:pt>
                <c:pt idx="6">
                  <c:v>3</c:v>
                </c:pt>
                <c:pt idx="7">
                  <c:v>2</c:v>
                </c:pt>
                <c:pt idx="8">
                  <c:v>0</c:v>
                </c:pt>
              </c:numCache>
            </c:numRef>
          </c:yVal>
          <c:smooth val="1"/>
        </c:ser>
        <c:ser>
          <c:idx val="9"/>
          <c:order val="8"/>
          <c:tx>
            <c:v>Pre Compaction</c:v>
          </c:tx>
          <c:spPr>
            <a:ln w="19050">
              <a:solidFill>
                <a:schemeClr val="tx1"/>
              </a:solidFill>
            </a:ln>
          </c:spPr>
          <c:marker>
            <c:spPr>
              <a:solidFill>
                <a:schemeClr val="tx1"/>
              </a:solidFill>
              <a:ln>
                <a:noFill/>
              </a:ln>
            </c:spPr>
          </c:marker>
          <c:xVal>
            <c:numRef>
              <c:f>Graph!$M$5:$M$15</c:f>
              <c:numCache>
                <c:formatCode>0.0</c:formatCode>
                <c:ptCount val="11"/>
                <c:pt idx="0">
                  <c:v>37.5</c:v>
                </c:pt>
                <c:pt idx="1">
                  <c:v>19</c:v>
                </c:pt>
                <c:pt idx="2" formatCode="General">
                  <c:v>9.5</c:v>
                </c:pt>
                <c:pt idx="3" formatCode="General">
                  <c:v>4.75</c:v>
                </c:pt>
                <c:pt idx="4">
                  <c:v>2.36</c:v>
                </c:pt>
                <c:pt idx="5" formatCode="General">
                  <c:v>1.18</c:v>
                </c:pt>
                <c:pt idx="6" formatCode="General">
                  <c:v>0.6</c:v>
                </c:pt>
                <c:pt idx="7" formatCode="General">
                  <c:v>0.3</c:v>
                </c:pt>
                <c:pt idx="8" formatCode="General">
                  <c:v>0.15</c:v>
                </c:pt>
                <c:pt idx="9" formatCode="General">
                  <c:v>7.4999999999999997E-2</c:v>
                </c:pt>
                <c:pt idx="10" formatCode="General">
                  <c:v>1E-3</c:v>
                </c:pt>
              </c:numCache>
            </c:numRef>
          </c:xVal>
          <c:yVal>
            <c:numRef>
              <c:f>'E:\backup\PhD\Journal and Conference papers\IPENZTG Conference\Test Results\PP Pre Compaction\[Test 5 - PP Pre Compaction PSD.xlsx]All Layers'!$F$7:$F$17</c:f>
              <c:numCache>
                <c:formatCode>General</c:formatCode>
                <c:ptCount val="11"/>
                <c:pt idx="0">
                  <c:v>94.84303096012529</c:v>
                </c:pt>
                <c:pt idx="1">
                  <c:v>73.242259968678482</c:v>
                </c:pt>
                <c:pt idx="2">
                  <c:v>46.776051078183364</c:v>
                </c:pt>
                <c:pt idx="3">
                  <c:v>26.826165522226255</c:v>
                </c:pt>
                <c:pt idx="4">
                  <c:v>10.99192868329119</c:v>
                </c:pt>
                <c:pt idx="5">
                  <c:v>5.7072641850379675</c:v>
                </c:pt>
                <c:pt idx="6">
                  <c:v>3.1254065775207995</c:v>
                </c:pt>
                <c:pt idx="7">
                  <c:v>1.6099265148777437</c:v>
                </c:pt>
                <c:pt idx="8">
                  <c:v>0.90687868931455939</c:v>
                </c:pt>
                <c:pt idx="9">
                  <c:v>0.42741838332732901</c:v>
                </c:pt>
                <c:pt idx="10">
                  <c:v>1.8929302569858919E-14</c:v>
                </c:pt>
              </c:numCache>
            </c:numRef>
          </c:yVal>
          <c:smooth val="1"/>
        </c:ser>
        <c:ser>
          <c:idx val="8"/>
          <c:order val="9"/>
          <c:tx>
            <c:v>Entire Specimen</c:v>
          </c:tx>
          <c:spPr>
            <a:ln w="19050"/>
          </c:spPr>
          <c:xVal>
            <c:numRef>
              <c:f>'All Layers'!$A$7:$A$17</c:f>
              <c:numCache>
                <c:formatCode>General</c:formatCode>
                <c:ptCount val="11"/>
                <c:pt idx="0">
                  <c:v>37.5</c:v>
                </c:pt>
                <c:pt idx="1">
                  <c:v>19</c:v>
                </c:pt>
                <c:pt idx="2">
                  <c:v>9.5</c:v>
                </c:pt>
                <c:pt idx="3">
                  <c:v>4.75</c:v>
                </c:pt>
                <c:pt idx="4">
                  <c:v>2.36</c:v>
                </c:pt>
                <c:pt idx="5" formatCode="0.000">
                  <c:v>1.18</c:v>
                </c:pt>
                <c:pt idx="6" formatCode="0.000">
                  <c:v>0.6</c:v>
                </c:pt>
                <c:pt idx="7" formatCode="0.000">
                  <c:v>0.3</c:v>
                </c:pt>
                <c:pt idx="8" formatCode="0.000">
                  <c:v>0.15</c:v>
                </c:pt>
                <c:pt idx="9" formatCode="0.000">
                  <c:v>7.4999999999999997E-2</c:v>
                </c:pt>
                <c:pt idx="10" formatCode="0.000">
                  <c:v>1E-3</c:v>
                </c:pt>
              </c:numCache>
            </c:numRef>
          </c:xVal>
          <c:yVal>
            <c:numRef>
              <c:f>'All Layers'!$F$7:$F$17</c:f>
              <c:numCache>
                <c:formatCode>0.0</c:formatCode>
                <c:ptCount val="11"/>
                <c:pt idx="0">
                  <c:v>97.387804456728276</c:v>
                </c:pt>
                <c:pt idx="1">
                  <c:v>71.168077388149953</c:v>
                </c:pt>
                <c:pt idx="2">
                  <c:v>46.090516496804298</c:v>
                </c:pt>
                <c:pt idx="3">
                  <c:v>26.125755743651773</c:v>
                </c:pt>
                <c:pt idx="4">
                  <c:v>11.060632233546402</c:v>
                </c:pt>
                <c:pt idx="5">
                  <c:v>5.7422698220763717</c:v>
                </c:pt>
                <c:pt idx="6">
                  <c:v>3.1910519951632601</c:v>
                </c:pt>
                <c:pt idx="7">
                  <c:v>1.6932112627396994</c:v>
                </c:pt>
                <c:pt idx="8">
                  <c:v>1.0112281913975001</c:v>
                </c:pt>
                <c:pt idx="9">
                  <c:v>0.51736051131458338</c:v>
                </c:pt>
                <c:pt idx="10">
                  <c:v>2.1427304375265521E-14</c:v>
                </c:pt>
              </c:numCache>
            </c:numRef>
          </c:yVal>
          <c:smooth val="1"/>
        </c:ser>
        <c:dLbls>
          <c:showLegendKey val="0"/>
          <c:showVal val="0"/>
          <c:showCatName val="0"/>
          <c:showSerName val="0"/>
          <c:showPercent val="0"/>
          <c:showBubbleSize val="0"/>
        </c:dLbls>
        <c:axId val="79973760"/>
        <c:axId val="79980032"/>
      </c:scatterChart>
      <c:valAx>
        <c:axId val="79973760"/>
        <c:scaling>
          <c:logBase val="10"/>
          <c:orientation val="minMax"/>
        </c:scaling>
        <c:delete val="0"/>
        <c:axPos val="b"/>
        <c:majorGridlines/>
        <c:minorGridlines/>
        <c:title>
          <c:tx>
            <c:rich>
              <a:bodyPr/>
              <a:lstStyle/>
              <a:p>
                <a:pPr>
                  <a:defRPr>
                    <a:latin typeface="Arial" panose="020B0604020202020204" pitchFamily="34" charset="0"/>
                    <a:cs typeface="Arial" panose="020B0604020202020204" pitchFamily="34" charset="0"/>
                  </a:defRPr>
                </a:pPr>
                <a:r>
                  <a:rPr lang="en-NZ">
                    <a:latin typeface="Arial" panose="020B0604020202020204" pitchFamily="34" charset="0"/>
                    <a:cs typeface="Arial" panose="020B0604020202020204" pitchFamily="34" charset="0"/>
                  </a:rPr>
                  <a:t>Sieve Size (mm)</a:t>
                </a:r>
              </a:p>
            </c:rich>
          </c:tx>
          <c:layout/>
          <c:overlay val="0"/>
          <c:spPr>
            <a:noFill/>
            <a:ln w="25400">
              <a:noFill/>
            </a:ln>
          </c:spPr>
        </c:title>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79980032"/>
        <c:crosses val="autoZero"/>
        <c:crossBetween val="midCat"/>
      </c:valAx>
      <c:valAx>
        <c:axId val="79980032"/>
        <c:scaling>
          <c:orientation val="minMax"/>
          <c:max val="100"/>
          <c:min val="0"/>
        </c:scaling>
        <c:delete val="0"/>
        <c:axPos val="l"/>
        <c:majorGridlines/>
        <c:title>
          <c:tx>
            <c:rich>
              <a:bodyPr/>
              <a:lstStyle/>
              <a:p>
                <a:pPr>
                  <a:defRPr>
                    <a:latin typeface="Arial" panose="020B0604020202020204" pitchFamily="34" charset="0"/>
                    <a:cs typeface="Arial" panose="020B0604020202020204" pitchFamily="34" charset="0"/>
                  </a:defRPr>
                </a:pPr>
                <a:r>
                  <a:rPr lang="en-NZ">
                    <a:latin typeface="Arial" panose="020B0604020202020204" pitchFamily="34" charset="0"/>
                    <a:cs typeface="Arial" panose="020B0604020202020204" pitchFamily="34" charset="0"/>
                  </a:rPr>
                  <a:t>Cumulative % Passing</a:t>
                </a:r>
              </a:p>
            </c:rich>
          </c:tx>
          <c:layout/>
          <c:overlay val="0"/>
          <c:spPr>
            <a:noFill/>
            <a:ln w="25400">
              <a:noFill/>
            </a:ln>
          </c:spPr>
        </c:title>
        <c:numFmt formatCode="0.0" sourceLinked="1"/>
        <c:majorTickMark val="none"/>
        <c:minorTickMark val="none"/>
        <c:tickLblPos val="nextTo"/>
        <c:crossAx val="79973760"/>
        <c:crossesAt val="1.0000000000000011E-3"/>
        <c:crossBetween val="midCat"/>
      </c:valAx>
    </c:plotArea>
    <c:legend>
      <c:legendPos val="b"/>
      <c:layout>
        <c:manualLayout>
          <c:xMode val="edge"/>
          <c:yMode val="edge"/>
          <c:x val="2.1260540106905243E-2"/>
          <c:y val="0.90112253692169075"/>
          <c:w val="0.93976020439305552"/>
          <c:h val="8.3952089943980887E-2"/>
        </c:manualLayout>
      </c:layout>
      <c:overlay val="0"/>
      <c:spPr>
        <a:noFill/>
      </c:spPr>
      <c:txPr>
        <a:bodyPr/>
        <a:lstStyle/>
        <a:p>
          <a:pPr>
            <a:defRPr sz="90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Arial" panose="020B0604020202020204" pitchFamily="34" charset="0"/>
                <a:cs typeface="Arial" panose="020B0604020202020204" pitchFamily="34" charset="0"/>
              </a:defRPr>
            </a:pPr>
            <a:r>
              <a:rPr lang="en-NZ" sz="1200">
                <a:latin typeface="Arial" panose="020B0604020202020204" pitchFamily="34" charset="0"/>
                <a:cs typeface="Arial" panose="020B0604020202020204" pitchFamily="34" charset="0"/>
              </a:rPr>
              <a:t>Vibratory</a:t>
            </a:r>
            <a:r>
              <a:rPr lang="en-NZ" sz="1200" baseline="0">
                <a:latin typeface="Arial" panose="020B0604020202020204" pitchFamily="34" charset="0"/>
                <a:cs typeface="Arial" panose="020B0604020202020204" pitchFamily="34" charset="0"/>
              </a:rPr>
              <a:t> Compaction of Permeable Aggregates</a:t>
            </a:r>
            <a:endParaRPr lang="en-NZ" sz="1200">
              <a:latin typeface="Arial" panose="020B0604020202020204" pitchFamily="34" charset="0"/>
              <a:cs typeface="Arial" panose="020B0604020202020204" pitchFamily="34" charset="0"/>
            </a:endParaRPr>
          </a:p>
        </c:rich>
      </c:tx>
      <c:layout/>
      <c:overlay val="0"/>
      <c:spPr>
        <a:noFill/>
        <a:ln w="25400">
          <a:noFill/>
        </a:ln>
      </c:spPr>
    </c:title>
    <c:autoTitleDeleted val="0"/>
    <c:plotArea>
      <c:layout>
        <c:manualLayout>
          <c:layoutTarget val="inner"/>
          <c:xMode val="edge"/>
          <c:yMode val="edge"/>
          <c:x val="0.13085463154315014"/>
          <c:y val="9.4187664041994745E-2"/>
          <c:w val="0.82793836816909516"/>
          <c:h val="0.70940197497734303"/>
        </c:manualLayout>
      </c:layout>
      <c:scatterChart>
        <c:scatterStyle val="smoothMarker"/>
        <c:varyColors val="0"/>
        <c:ser>
          <c:idx val="2"/>
          <c:order val="0"/>
          <c:tx>
            <c:v>Layer 1</c:v>
          </c:tx>
          <c:spPr>
            <a:ln w="19050"/>
          </c:spPr>
          <c:xVal>
            <c:numRef>
              <c:f>'Layer 3'!$A$7:$A$17</c:f>
              <c:numCache>
                <c:formatCode>General</c:formatCode>
                <c:ptCount val="11"/>
                <c:pt idx="0">
                  <c:v>37.5</c:v>
                </c:pt>
                <c:pt idx="1">
                  <c:v>19</c:v>
                </c:pt>
                <c:pt idx="2">
                  <c:v>9.5</c:v>
                </c:pt>
                <c:pt idx="3">
                  <c:v>4.75</c:v>
                </c:pt>
                <c:pt idx="4">
                  <c:v>2.36</c:v>
                </c:pt>
                <c:pt idx="5" formatCode="0.000">
                  <c:v>1.18</c:v>
                </c:pt>
                <c:pt idx="6" formatCode="0.000">
                  <c:v>0.6</c:v>
                </c:pt>
                <c:pt idx="7" formatCode="0.000">
                  <c:v>0.3</c:v>
                </c:pt>
                <c:pt idx="8" formatCode="0.000">
                  <c:v>0.15</c:v>
                </c:pt>
                <c:pt idx="9" formatCode="0.000">
                  <c:v>7.4999999999999997E-2</c:v>
                </c:pt>
                <c:pt idx="10" formatCode="0.000">
                  <c:v>1E-3</c:v>
                </c:pt>
              </c:numCache>
            </c:numRef>
          </c:xVal>
          <c:yVal>
            <c:numRef>
              <c:f>'Layer 3'!$F$7:$F$17</c:f>
              <c:numCache>
                <c:formatCode>0.0</c:formatCode>
                <c:ptCount val="11"/>
                <c:pt idx="0">
                  <c:v>98.249781329857484</c:v>
                </c:pt>
                <c:pt idx="1">
                  <c:v>79.094276844975738</c:v>
                </c:pt>
                <c:pt idx="2">
                  <c:v>55.483904162450486</c:v>
                </c:pt>
                <c:pt idx="3">
                  <c:v>31.852093230658419</c:v>
                </c:pt>
                <c:pt idx="4">
                  <c:v>14.633748949525792</c:v>
                </c:pt>
                <c:pt idx="5">
                  <c:v>7.9398699984564507</c:v>
                </c:pt>
                <c:pt idx="6">
                  <c:v>4.3974136896084559</c:v>
                </c:pt>
                <c:pt idx="7">
                  <c:v>2.2981803214022367</c:v>
                </c:pt>
                <c:pt idx="8">
                  <c:v>1.3163085049822536</c:v>
                </c:pt>
                <c:pt idx="9">
                  <c:v>0.65601042756444783</c:v>
                </c:pt>
                <c:pt idx="10">
                  <c:v>4.4408920985006262E-15</c:v>
                </c:pt>
              </c:numCache>
            </c:numRef>
          </c:yVal>
          <c:smooth val="1"/>
        </c:ser>
        <c:ser>
          <c:idx val="3"/>
          <c:order val="1"/>
          <c:tx>
            <c:v>Layer 2</c:v>
          </c:tx>
          <c:spPr>
            <a:ln w="19050"/>
          </c:spPr>
          <c:xVal>
            <c:numRef>
              <c:f>'Layer 4'!$A$7:$A$17</c:f>
              <c:numCache>
                <c:formatCode>General</c:formatCode>
                <c:ptCount val="11"/>
                <c:pt idx="0">
                  <c:v>37.5</c:v>
                </c:pt>
                <c:pt idx="1">
                  <c:v>19</c:v>
                </c:pt>
                <c:pt idx="2">
                  <c:v>9.5</c:v>
                </c:pt>
                <c:pt idx="3">
                  <c:v>4.75</c:v>
                </c:pt>
                <c:pt idx="4">
                  <c:v>2.36</c:v>
                </c:pt>
                <c:pt idx="5" formatCode="0.000">
                  <c:v>1.18</c:v>
                </c:pt>
                <c:pt idx="6" formatCode="0.000">
                  <c:v>0.6</c:v>
                </c:pt>
                <c:pt idx="7" formatCode="0.000">
                  <c:v>0.3</c:v>
                </c:pt>
                <c:pt idx="8" formatCode="0.000">
                  <c:v>0.15</c:v>
                </c:pt>
                <c:pt idx="9" formatCode="0.000">
                  <c:v>7.4999999999999997E-2</c:v>
                </c:pt>
                <c:pt idx="10" formatCode="0.000">
                  <c:v>1E-3</c:v>
                </c:pt>
              </c:numCache>
            </c:numRef>
          </c:xVal>
          <c:yVal>
            <c:numRef>
              <c:f>'Layer 4'!$F$7:$F$17</c:f>
              <c:numCache>
                <c:formatCode>0.0</c:formatCode>
                <c:ptCount val="11"/>
                <c:pt idx="0">
                  <c:v>99.183264546058439</c:v>
                </c:pt>
                <c:pt idx="1">
                  <c:v>67.607182916072276</c:v>
                </c:pt>
                <c:pt idx="2">
                  <c:v>43.204216532903565</c:v>
                </c:pt>
                <c:pt idx="3">
                  <c:v>25.123871543847823</c:v>
                </c:pt>
                <c:pt idx="4">
                  <c:v>10.56964575460913</c:v>
                </c:pt>
                <c:pt idx="5">
                  <c:v>5.4939071535136144</c:v>
                </c:pt>
                <c:pt idx="6">
                  <c:v>2.9718280717420611</c:v>
                </c:pt>
                <c:pt idx="7">
                  <c:v>1.559420226725782</c:v>
                </c:pt>
                <c:pt idx="8">
                  <c:v>0.96374783565106781</c:v>
                </c:pt>
                <c:pt idx="9">
                  <c:v>0.51835476810160119</c:v>
                </c:pt>
                <c:pt idx="10">
                  <c:v>2.0872192862952943E-14</c:v>
                </c:pt>
              </c:numCache>
            </c:numRef>
          </c:yVal>
          <c:smooth val="1"/>
        </c:ser>
        <c:ser>
          <c:idx val="4"/>
          <c:order val="2"/>
          <c:tx>
            <c:v>Layer 3</c:v>
          </c:tx>
          <c:spPr>
            <a:ln w="19050"/>
          </c:spPr>
          <c:xVal>
            <c:numRef>
              <c:f>'Layer 5'!$A$7:$A$17</c:f>
              <c:numCache>
                <c:formatCode>General</c:formatCode>
                <c:ptCount val="11"/>
                <c:pt idx="0">
                  <c:v>37.5</c:v>
                </c:pt>
                <c:pt idx="1">
                  <c:v>19</c:v>
                </c:pt>
                <c:pt idx="2">
                  <c:v>9.5</c:v>
                </c:pt>
                <c:pt idx="3">
                  <c:v>4.75</c:v>
                </c:pt>
                <c:pt idx="4">
                  <c:v>2.36</c:v>
                </c:pt>
                <c:pt idx="5" formatCode="0.000">
                  <c:v>1.18</c:v>
                </c:pt>
                <c:pt idx="6" formatCode="0.000">
                  <c:v>0.6</c:v>
                </c:pt>
                <c:pt idx="7" formatCode="0.000">
                  <c:v>0.3</c:v>
                </c:pt>
                <c:pt idx="8" formatCode="0.000">
                  <c:v>0.15</c:v>
                </c:pt>
                <c:pt idx="9" formatCode="0.000">
                  <c:v>7.4999999999999997E-2</c:v>
                </c:pt>
                <c:pt idx="10" formatCode="0.000">
                  <c:v>1E-3</c:v>
                </c:pt>
              </c:numCache>
            </c:numRef>
          </c:xVal>
          <c:yVal>
            <c:numRef>
              <c:f>'Layer 5'!$F$7:$F$17</c:f>
              <c:numCache>
                <c:formatCode>0.0</c:formatCode>
                <c:ptCount val="11"/>
                <c:pt idx="0">
                  <c:v>97.206877355258655</c:v>
                </c:pt>
                <c:pt idx="1">
                  <c:v>68.012375813634819</c:v>
                </c:pt>
                <c:pt idx="2">
                  <c:v>42.173047276464558</c:v>
                </c:pt>
                <c:pt idx="3">
                  <c:v>23.885534429599197</c:v>
                </c:pt>
                <c:pt idx="4">
                  <c:v>9.3054128126070772</c:v>
                </c:pt>
                <c:pt idx="5">
                  <c:v>4.6109540938677833</c:v>
                </c:pt>
                <c:pt idx="6">
                  <c:v>2.4997858855772739</c:v>
                </c:pt>
                <c:pt idx="7">
                  <c:v>1.3639088729016999</c:v>
                </c:pt>
                <c:pt idx="8">
                  <c:v>0.82969338814664717</c:v>
                </c:pt>
                <c:pt idx="9">
                  <c:v>0.41217026378899052</c:v>
                </c:pt>
                <c:pt idx="10">
                  <c:v>2.1760371282653068E-14</c:v>
                </c:pt>
              </c:numCache>
            </c:numRef>
          </c:yVal>
          <c:smooth val="1"/>
        </c:ser>
        <c:ser>
          <c:idx val="5"/>
          <c:order val="3"/>
          <c:tx>
            <c:v>Layer 4</c:v>
          </c:tx>
          <c:spPr>
            <a:ln w="19050"/>
          </c:spPr>
          <c:xVal>
            <c:numRef>
              <c:f>'Layer 6'!$A$7:$A$17</c:f>
              <c:numCache>
                <c:formatCode>General</c:formatCode>
                <c:ptCount val="11"/>
                <c:pt idx="0">
                  <c:v>37.5</c:v>
                </c:pt>
                <c:pt idx="1">
                  <c:v>19</c:v>
                </c:pt>
                <c:pt idx="2">
                  <c:v>9.5</c:v>
                </c:pt>
                <c:pt idx="3">
                  <c:v>4.75</c:v>
                </c:pt>
                <c:pt idx="4">
                  <c:v>2.36</c:v>
                </c:pt>
                <c:pt idx="5" formatCode="0.000">
                  <c:v>1.18</c:v>
                </c:pt>
                <c:pt idx="6" formatCode="0.000">
                  <c:v>0.6</c:v>
                </c:pt>
                <c:pt idx="7" formatCode="0.000">
                  <c:v>0.3</c:v>
                </c:pt>
                <c:pt idx="8" formatCode="0.000">
                  <c:v>0.15</c:v>
                </c:pt>
                <c:pt idx="9" formatCode="0.000">
                  <c:v>7.4999999999999997E-2</c:v>
                </c:pt>
                <c:pt idx="10" formatCode="0.000">
                  <c:v>1E-3</c:v>
                </c:pt>
              </c:numCache>
            </c:numRef>
          </c:xVal>
          <c:yVal>
            <c:numRef>
              <c:f>'Layer 6'!$F$7:$F$17</c:f>
              <c:numCache>
                <c:formatCode>0.0</c:formatCode>
                <c:ptCount val="11"/>
                <c:pt idx="0">
                  <c:v>96.094496365524407</c:v>
                </c:pt>
                <c:pt idx="1">
                  <c:v>69.353063343717551</c:v>
                </c:pt>
                <c:pt idx="2">
                  <c:v>41.521287642782973</c:v>
                </c:pt>
                <c:pt idx="3">
                  <c:v>22.956386292834893</c:v>
                </c:pt>
                <c:pt idx="4">
                  <c:v>8.8151609553478742</c:v>
                </c:pt>
                <c:pt idx="5">
                  <c:v>4.2637590861889958</c:v>
                </c:pt>
                <c:pt idx="6">
                  <c:v>2.2959501557632418</c:v>
                </c:pt>
                <c:pt idx="7">
                  <c:v>1.2450674974039475</c:v>
                </c:pt>
                <c:pt idx="8">
                  <c:v>0.7684319833852562</c:v>
                </c:pt>
                <c:pt idx="9">
                  <c:v>0.40394600207684472</c:v>
                </c:pt>
                <c:pt idx="10">
                  <c:v>1.7763568394002505E-15</c:v>
                </c:pt>
              </c:numCache>
            </c:numRef>
          </c:yVal>
          <c:smooth val="1"/>
        </c:ser>
        <c:ser>
          <c:idx val="6"/>
          <c:order val="4"/>
          <c:tx>
            <c:v>Lower Limit</c:v>
          </c:tx>
          <c:spPr>
            <a:ln w="19050">
              <a:solidFill>
                <a:schemeClr val="accent1"/>
              </a:solidFill>
              <a:prstDash val="dash"/>
            </a:ln>
          </c:spPr>
          <c:xVal>
            <c:numRef>
              <c:f>Graph!$T$5:$T$13</c:f>
              <c:numCache>
                <c:formatCode>General</c:formatCode>
                <c:ptCount val="9"/>
                <c:pt idx="0">
                  <c:v>37.5</c:v>
                </c:pt>
                <c:pt idx="1">
                  <c:v>19</c:v>
                </c:pt>
                <c:pt idx="2">
                  <c:v>13.2</c:v>
                </c:pt>
                <c:pt idx="3">
                  <c:v>4.75</c:v>
                </c:pt>
                <c:pt idx="4">
                  <c:v>2.36</c:v>
                </c:pt>
                <c:pt idx="5">
                  <c:v>0.42499999999999999</c:v>
                </c:pt>
                <c:pt idx="6">
                  <c:v>0.15</c:v>
                </c:pt>
                <c:pt idx="7">
                  <c:v>7.4999999999999997E-2</c:v>
                </c:pt>
                <c:pt idx="8">
                  <c:v>1E-3</c:v>
                </c:pt>
              </c:numCache>
            </c:numRef>
          </c:xVal>
          <c:yVal>
            <c:numRef>
              <c:f>Graph!$V$5:$V$13</c:f>
              <c:numCache>
                <c:formatCode>General</c:formatCode>
                <c:ptCount val="9"/>
                <c:pt idx="0">
                  <c:v>100</c:v>
                </c:pt>
                <c:pt idx="1">
                  <c:v>65</c:v>
                </c:pt>
                <c:pt idx="2">
                  <c:v>45</c:v>
                </c:pt>
                <c:pt idx="3">
                  <c:v>15</c:v>
                </c:pt>
                <c:pt idx="4">
                  <c:v>9</c:v>
                </c:pt>
                <c:pt idx="5">
                  <c:v>2</c:v>
                </c:pt>
                <c:pt idx="6">
                  <c:v>0</c:v>
                </c:pt>
                <c:pt idx="7">
                  <c:v>0</c:v>
                </c:pt>
                <c:pt idx="8">
                  <c:v>0</c:v>
                </c:pt>
              </c:numCache>
            </c:numRef>
          </c:yVal>
          <c:smooth val="1"/>
        </c:ser>
        <c:ser>
          <c:idx val="7"/>
          <c:order val="5"/>
          <c:tx>
            <c:v>Upper Limit</c:v>
          </c:tx>
          <c:spPr>
            <a:ln w="19050">
              <a:prstDash val="dash"/>
            </a:ln>
          </c:spPr>
          <c:xVal>
            <c:numRef>
              <c:f>Graph!$T$5:$T$13</c:f>
              <c:numCache>
                <c:formatCode>General</c:formatCode>
                <c:ptCount val="9"/>
                <c:pt idx="0">
                  <c:v>37.5</c:v>
                </c:pt>
                <c:pt idx="1">
                  <c:v>19</c:v>
                </c:pt>
                <c:pt idx="2">
                  <c:v>13.2</c:v>
                </c:pt>
                <c:pt idx="3">
                  <c:v>4.75</c:v>
                </c:pt>
                <c:pt idx="4">
                  <c:v>2.36</c:v>
                </c:pt>
                <c:pt idx="5">
                  <c:v>0.42499999999999999</c:v>
                </c:pt>
                <c:pt idx="6">
                  <c:v>0.15</c:v>
                </c:pt>
                <c:pt idx="7">
                  <c:v>7.4999999999999997E-2</c:v>
                </c:pt>
                <c:pt idx="8">
                  <c:v>1E-3</c:v>
                </c:pt>
              </c:numCache>
            </c:numRef>
          </c:xVal>
          <c:yVal>
            <c:numRef>
              <c:f>Graph!$U$5:$U$13</c:f>
              <c:numCache>
                <c:formatCode>General</c:formatCode>
                <c:ptCount val="9"/>
                <c:pt idx="0">
                  <c:v>100</c:v>
                </c:pt>
                <c:pt idx="1">
                  <c:v>85</c:v>
                </c:pt>
                <c:pt idx="2">
                  <c:v>70</c:v>
                </c:pt>
                <c:pt idx="3">
                  <c:v>35</c:v>
                </c:pt>
                <c:pt idx="4">
                  <c:v>22</c:v>
                </c:pt>
                <c:pt idx="5">
                  <c:v>9</c:v>
                </c:pt>
                <c:pt idx="6">
                  <c:v>3</c:v>
                </c:pt>
                <c:pt idx="7">
                  <c:v>2</c:v>
                </c:pt>
                <c:pt idx="8">
                  <c:v>0</c:v>
                </c:pt>
              </c:numCache>
            </c:numRef>
          </c:yVal>
          <c:smooth val="1"/>
        </c:ser>
        <c:ser>
          <c:idx val="9"/>
          <c:order val="6"/>
          <c:tx>
            <c:v>Pre Compaction</c:v>
          </c:tx>
          <c:spPr>
            <a:ln w="19050">
              <a:solidFill>
                <a:schemeClr val="tx1"/>
              </a:solidFill>
            </a:ln>
          </c:spPr>
          <c:marker>
            <c:spPr>
              <a:solidFill>
                <a:schemeClr val="tx1"/>
              </a:solidFill>
              <a:ln>
                <a:noFill/>
              </a:ln>
            </c:spPr>
          </c:marker>
          <c:xVal>
            <c:numRef>
              <c:f>Graph!$M$5:$M$15</c:f>
              <c:numCache>
                <c:formatCode>0.0</c:formatCode>
                <c:ptCount val="11"/>
                <c:pt idx="0">
                  <c:v>37.5</c:v>
                </c:pt>
                <c:pt idx="1">
                  <c:v>19</c:v>
                </c:pt>
                <c:pt idx="2" formatCode="General">
                  <c:v>9.5</c:v>
                </c:pt>
                <c:pt idx="3" formatCode="General">
                  <c:v>4.75</c:v>
                </c:pt>
                <c:pt idx="4">
                  <c:v>2.36</c:v>
                </c:pt>
                <c:pt idx="5" formatCode="General">
                  <c:v>1.18</c:v>
                </c:pt>
                <c:pt idx="6" formatCode="General">
                  <c:v>0.6</c:v>
                </c:pt>
                <c:pt idx="7" formatCode="General">
                  <c:v>0.3</c:v>
                </c:pt>
                <c:pt idx="8" formatCode="General">
                  <c:v>0.15</c:v>
                </c:pt>
                <c:pt idx="9" formatCode="General">
                  <c:v>7.4999999999999997E-2</c:v>
                </c:pt>
                <c:pt idx="10" formatCode="General">
                  <c:v>1E-3</c:v>
                </c:pt>
              </c:numCache>
            </c:numRef>
          </c:xVal>
          <c:yVal>
            <c:numRef>
              <c:f>'E:\backup\PhD\Journal and Conference papers\IPENZTG Conference\Test Results\PP Pre Compaction\[Test 5 - PP Pre Compaction PSD.xlsx]All Layers'!$F$7:$F$17</c:f>
              <c:numCache>
                <c:formatCode>General</c:formatCode>
                <c:ptCount val="11"/>
                <c:pt idx="0">
                  <c:v>94.84303096012529</c:v>
                </c:pt>
                <c:pt idx="1">
                  <c:v>73.242259968678482</c:v>
                </c:pt>
                <c:pt idx="2">
                  <c:v>46.776051078183364</c:v>
                </c:pt>
                <c:pt idx="3">
                  <c:v>26.826165522226255</c:v>
                </c:pt>
                <c:pt idx="4">
                  <c:v>10.99192868329119</c:v>
                </c:pt>
                <c:pt idx="5">
                  <c:v>5.7072641850379675</c:v>
                </c:pt>
                <c:pt idx="6">
                  <c:v>3.1254065775207995</c:v>
                </c:pt>
                <c:pt idx="7">
                  <c:v>1.6099265148777437</c:v>
                </c:pt>
                <c:pt idx="8">
                  <c:v>0.90687868931455939</c:v>
                </c:pt>
                <c:pt idx="9">
                  <c:v>0.42741838332732901</c:v>
                </c:pt>
                <c:pt idx="10">
                  <c:v>1.8929302569858919E-14</c:v>
                </c:pt>
              </c:numCache>
            </c:numRef>
          </c:yVal>
          <c:smooth val="1"/>
        </c:ser>
        <c:ser>
          <c:idx val="0"/>
          <c:order val="7"/>
          <c:tx>
            <c:v>Entire Specimen</c:v>
          </c:tx>
          <c:spPr>
            <a:ln w="19050"/>
          </c:spPr>
          <c:xVal>
            <c:numRef>
              <c:f>'All Layers'!$A$7:$A$17</c:f>
              <c:numCache>
                <c:formatCode>General</c:formatCode>
                <c:ptCount val="11"/>
                <c:pt idx="0">
                  <c:v>37.5</c:v>
                </c:pt>
                <c:pt idx="1">
                  <c:v>19</c:v>
                </c:pt>
                <c:pt idx="2">
                  <c:v>9.5</c:v>
                </c:pt>
                <c:pt idx="3">
                  <c:v>4.75</c:v>
                </c:pt>
                <c:pt idx="4">
                  <c:v>2.36</c:v>
                </c:pt>
                <c:pt idx="5" formatCode="0.000">
                  <c:v>1.18</c:v>
                </c:pt>
                <c:pt idx="6" formatCode="0.000">
                  <c:v>0.6</c:v>
                </c:pt>
                <c:pt idx="7" formatCode="0.000">
                  <c:v>0.3</c:v>
                </c:pt>
                <c:pt idx="8" formatCode="0.000">
                  <c:v>0.15</c:v>
                </c:pt>
                <c:pt idx="9" formatCode="0.000">
                  <c:v>7.4999999999999997E-2</c:v>
                </c:pt>
                <c:pt idx="10" formatCode="0.000">
                  <c:v>1E-3</c:v>
                </c:pt>
              </c:numCache>
            </c:numRef>
          </c:xVal>
          <c:yVal>
            <c:numRef>
              <c:f>'All Layers'!$F$7:$F$17</c:f>
              <c:numCache>
                <c:formatCode>0.0</c:formatCode>
                <c:ptCount val="11"/>
                <c:pt idx="0">
                  <c:v>97.699114155182329</c:v>
                </c:pt>
                <c:pt idx="1">
                  <c:v>71.488957707000623</c:v>
                </c:pt>
                <c:pt idx="2">
                  <c:v>46.151836865912699</c:v>
                </c:pt>
                <c:pt idx="3">
                  <c:v>26.279728042878229</c:v>
                </c:pt>
                <c:pt idx="4">
                  <c:v>11.039027906497813</c:v>
                </c:pt>
                <c:pt idx="5">
                  <c:v>5.7056242480868109</c:v>
                </c:pt>
                <c:pt idx="6">
                  <c:v>3.1151497798574206</c:v>
                </c:pt>
                <c:pt idx="7">
                  <c:v>1.653895130239563</c:v>
                </c:pt>
                <c:pt idx="8">
                  <c:v>0.98831850227680529</c:v>
                </c:pt>
                <c:pt idx="9">
                  <c:v>0.50608939824341093</c:v>
                </c:pt>
                <c:pt idx="10">
                  <c:v>3.0975222387041867E-14</c:v>
                </c:pt>
              </c:numCache>
            </c:numRef>
          </c:yVal>
          <c:smooth val="1"/>
        </c:ser>
        <c:dLbls>
          <c:showLegendKey val="0"/>
          <c:showVal val="0"/>
          <c:showCatName val="0"/>
          <c:showSerName val="0"/>
          <c:showPercent val="0"/>
          <c:showBubbleSize val="0"/>
        </c:dLbls>
        <c:axId val="79847424"/>
        <c:axId val="79849344"/>
      </c:scatterChart>
      <c:valAx>
        <c:axId val="79847424"/>
        <c:scaling>
          <c:logBase val="10"/>
          <c:orientation val="minMax"/>
        </c:scaling>
        <c:delete val="0"/>
        <c:axPos val="b"/>
        <c:majorGridlines/>
        <c:minorGridlines/>
        <c:title>
          <c:tx>
            <c:rich>
              <a:bodyPr/>
              <a:lstStyle/>
              <a:p>
                <a:pPr>
                  <a:defRPr>
                    <a:latin typeface="Arial" panose="020B0604020202020204" pitchFamily="34" charset="0"/>
                    <a:cs typeface="Arial" panose="020B0604020202020204" pitchFamily="34" charset="0"/>
                  </a:defRPr>
                </a:pPr>
                <a:r>
                  <a:rPr lang="en-NZ">
                    <a:latin typeface="Arial" panose="020B0604020202020204" pitchFamily="34" charset="0"/>
                    <a:cs typeface="Arial" panose="020B0604020202020204" pitchFamily="34" charset="0"/>
                  </a:rPr>
                  <a:t>Sieve Size (mm)</a:t>
                </a:r>
              </a:p>
            </c:rich>
          </c:tx>
          <c:layout/>
          <c:overlay val="0"/>
          <c:spPr>
            <a:noFill/>
            <a:ln w="25400">
              <a:noFill/>
            </a:ln>
          </c:spPr>
        </c:title>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79849344"/>
        <c:crosses val="autoZero"/>
        <c:crossBetween val="midCat"/>
      </c:valAx>
      <c:valAx>
        <c:axId val="79849344"/>
        <c:scaling>
          <c:orientation val="minMax"/>
          <c:max val="100"/>
          <c:min val="0"/>
        </c:scaling>
        <c:delete val="0"/>
        <c:axPos val="l"/>
        <c:majorGridlines/>
        <c:title>
          <c:tx>
            <c:rich>
              <a:bodyPr/>
              <a:lstStyle/>
              <a:p>
                <a:pPr>
                  <a:defRPr>
                    <a:latin typeface="Arial" panose="020B0604020202020204" pitchFamily="34" charset="0"/>
                    <a:cs typeface="Arial" panose="020B0604020202020204" pitchFamily="34" charset="0"/>
                  </a:defRPr>
                </a:pPr>
                <a:r>
                  <a:rPr lang="en-NZ">
                    <a:latin typeface="Arial" panose="020B0604020202020204" pitchFamily="34" charset="0"/>
                    <a:cs typeface="Arial" panose="020B0604020202020204" pitchFamily="34" charset="0"/>
                  </a:rPr>
                  <a:t>Cumulative % Passing</a:t>
                </a:r>
              </a:p>
            </c:rich>
          </c:tx>
          <c:layout/>
          <c:overlay val="0"/>
          <c:spPr>
            <a:noFill/>
            <a:ln w="25400">
              <a:noFill/>
            </a:ln>
          </c:spPr>
        </c:title>
        <c:numFmt formatCode="0.0" sourceLinked="1"/>
        <c:majorTickMark val="none"/>
        <c:minorTickMark val="none"/>
        <c:tickLblPos val="nextTo"/>
        <c:crossAx val="79847424"/>
        <c:crossesAt val="1.0000000000000011E-3"/>
        <c:crossBetween val="midCat"/>
      </c:valAx>
    </c:plotArea>
    <c:legend>
      <c:legendPos val="b"/>
      <c:layout>
        <c:manualLayout>
          <c:xMode val="edge"/>
          <c:yMode val="edge"/>
          <c:x val="3.4241417497231433E-2"/>
          <c:y val="0.90919531933508313"/>
          <c:w val="0.93151716500553705"/>
          <c:h val="7.4138013998250207E-2"/>
        </c:manualLayout>
      </c:layout>
      <c:overlay val="0"/>
      <c:spPr>
        <a:noFill/>
      </c:spPr>
      <c:txPr>
        <a:bodyPr/>
        <a:lstStyle/>
        <a:p>
          <a:pPr>
            <a:defRPr sz="90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DC081-EF1B-4E56-B797-D09C371A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5785</TotalTime>
  <Pages>13</Pages>
  <Words>6824</Words>
  <Characters>38898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45631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Karan</cp:lastModifiedBy>
  <cp:revision>227</cp:revision>
  <dcterms:created xsi:type="dcterms:W3CDTF">2013-06-18T04:25:00Z</dcterms:created>
  <dcterms:modified xsi:type="dcterms:W3CDTF">2013-12-23T03:09:00Z</dcterms:modified>
</cp:coreProperties>
</file>