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37DC4" w14:textId="77777777" w:rsidR="003E7825" w:rsidRDefault="003E7825">
      <w:pPr>
        <w:widowControl/>
        <w:autoSpaceDE/>
        <w:autoSpaceDN/>
        <w:adjustRightInd/>
        <w:rPr>
          <w:rFonts w:ascii="Arial" w:hAnsi="Arial" w:cs="Arial"/>
          <w:b/>
          <w:sz w:val="28"/>
          <w:szCs w:val="28"/>
        </w:rPr>
      </w:pPr>
    </w:p>
    <w:p w14:paraId="7F0C9C6B" w14:textId="77777777" w:rsidR="003E7825" w:rsidRDefault="003E7825">
      <w:pPr>
        <w:widowControl/>
        <w:autoSpaceDE/>
        <w:autoSpaceDN/>
        <w:adjustRightInd/>
        <w:rPr>
          <w:rFonts w:ascii="Arial" w:hAnsi="Arial" w:cs="Arial"/>
          <w:b/>
          <w:sz w:val="28"/>
          <w:szCs w:val="28"/>
        </w:rPr>
      </w:pPr>
    </w:p>
    <w:p w14:paraId="21D9BB5F" w14:textId="77777777" w:rsidR="003E7825" w:rsidRDefault="003E7825" w:rsidP="00FE6BAF">
      <w:pPr>
        <w:widowControl/>
        <w:autoSpaceDE/>
        <w:autoSpaceDN/>
        <w:adjustRightInd/>
        <w:jc w:val="center"/>
        <w:rPr>
          <w:rFonts w:ascii="Arial" w:hAnsi="Arial" w:cs="Arial"/>
          <w:b/>
          <w:sz w:val="28"/>
          <w:szCs w:val="28"/>
        </w:rPr>
      </w:pPr>
      <w:r>
        <w:rPr>
          <w:rFonts w:ascii="Arial" w:hAnsi="Arial" w:cs="Arial"/>
          <w:b/>
          <w:sz w:val="28"/>
          <w:szCs w:val="28"/>
        </w:rPr>
        <w:t>RESILIENCE BASED DESIGN OF TRANSPORTATION SYSTEMS</w:t>
      </w:r>
    </w:p>
    <w:p w14:paraId="38F5E0C9" w14:textId="4E30DF9F" w:rsidR="003E7825" w:rsidRDefault="003E7825">
      <w:pPr>
        <w:widowControl/>
        <w:autoSpaceDE/>
        <w:autoSpaceDN/>
        <w:adjustRightInd/>
        <w:rPr>
          <w:rFonts w:ascii="Arial" w:hAnsi="Arial" w:cs="Arial"/>
          <w:b/>
          <w:sz w:val="28"/>
          <w:szCs w:val="28"/>
        </w:rPr>
      </w:pPr>
    </w:p>
    <w:p w14:paraId="43FFC4D5" w14:textId="31A4B67E" w:rsidR="00DA1711" w:rsidRDefault="00DA1711" w:rsidP="00DA1711">
      <w:pPr>
        <w:widowControl/>
        <w:autoSpaceDE/>
        <w:autoSpaceDN/>
        <w:adjustRightInd/>
        <w:jc w:val="center"/>
        <w:rPr>
          <w:rFonts w:ascii="Arial" w:hAnsi="Arial" w:cs="Arial"/>
          <w:b/>
          <w:sz w:val="28"/>
          <w:szCs w:val="28"/>
        </w:rPr>
      </w:pPr>
      <w:r>
        <w:rPr>
          <w:rFonts w:ascii="Arial" w:hAnsi="Arial" w:cs="Arial"/>
          <w:b/>
          <w:sz w:val="28"/>
          <w:szCs w:val="28"/>
        </w:rPr>
        <w:t>This paper has been peer reviewed.</w:t>
      </w:r>
    </w:p>
    <w:p w14:paraId="4BBD5E7A" w14:textId="77777777" w:rsidR="003E7825" w:rsidRDefault="003E7825">
      <w:pPr>
        <w:widowControl/>
        <w:autoSpaceDE/>
        <w:autoSpaceDN/>
        <w:adjustRightInd/>
        <w:rPr>
          <w:rFonts w:ascii="Arial" w:hAnsi="Arial" w:cs="Arial"/>
          <w:b/>
          <w:sz w:val="28"/>
          <w:szCs w:val="28"/>
        </w:rPr>
      </w:pPr>
    </w:p>
    <w:p w14:paraId="3ADE57E5" w14:textId="77777777" w:rsidR="003E7825" w:rsidRDefault="003E7825" w:rsidP="003E7825">
      <w:pPr>
        <w:outlineLvl w:val="0"/>
        <w:rPr>
          <w:rFonts w:ascii="Arial" w:hAnsi="Arial" w:cs="Arial"/>
          <w:sz w:val="22"/>
          <w:szCs w:val="22"/>
        </w:rPr>
      </w:pPr>
      <w:r w:rsidRPr="003E7825">
        <w:rPr>
          <w:rFonts w:ascii="Arial" w:hAnsi="Arial" w:cs="Arial"/>
          <w:sz w:val="22"/>
          <w:szCs w:val="22"/>
        </w:rPr>
        <w:t>P</w:t>
      </w:r>
      <w:r>
        <w:rPr>
          <w:rFonts w:ascii="Arial" w:hAnsi="Arial" w:cs="Arial"/>
          <w:sz w:val="22"/>
          <w:szCs w:val="22"/>
        </w:rPr>
        <w:t xml:space="preserve">athmanathan </w:t>
      </w:r>
      <w:r w:rsidRPr="000723B4">
        <w:rPr>
          <w:rFonts w:ascii="Arial" w:hAnsi="Arial" w:cs="Arial"/>
          <w:b/>
          <w:bCs/>
          <w:sz w:val="22"/>
          <w:szCs w:val="22"/>
        </w:rPr>
        <w:t>Brabhaharan</w:t>
      </w:r>
    </w:p>
    <w:p w14:paraId="7EDEC368" w14:textId="77777777" w:rsidR="000723B4" w:rsidRDefault="000723B4" w:rsidP="003E7825">
      <w:pPr>
        <w:outlineLvl w:val="0"/>
        <w:rPr>
          <w:rFonts w:ascii="Arial" w:hAnsi="Arial" w:cs="Arial"/>
          <w:sz w:val="22"/>
          <w:szCs w:val="22"/>
        </w:rPr>
      </w:pPr>
    </w:p>
    <w:p w14:paraId="42FB571B" w14:textId="77777777" w:rsidR="000723B4" w:rsidRDefault="003E7825" w:rsidP="003E7825">
      <w:pPr>
        <w:outlineLvl w:val="0"/>
        <w:rPr>
          <w:rFonts w:ascii="Arial" w:hAnsi="Arial" w:cs="Arial"/>
          <w:sz w:val="22"/>
          <w:szCs w:val="22"/>
        </w:rPr>
      </w:pPr>
      <w:r>
        <w:rPr>
          <w:rFonts w:ascii="Arial" w:hAnsi="Arial" w:cs="Arial"/>
          <w:sz w:val="22"/>
          <w:szCs w:val="22"/>
        </w:rPr>
        <w:t>B Sc Engineering (Honours), M Sc Engineering (Foundation Engineering), M B A, CPEng</w:t>
      </w:r>
    </w:p>
    <w:p w14:paraId="3F49770F" w14:textId="77777777" w:rsidR="000723B4" w:rsidRDefault="000723B4" w:rsidP="003E7825">
      <w:pPr>
        <w:outlineLvl w:val="0"/>
        <w:rPr>
          <w:rFonts w:ascii="Arial" w:hAnsi="Arial" w:cs="Arial"/>
          <w:sz w:val="22"/>
          <w:szCs w:val="22"/>
        </w:rPr>
      </w:pPr>
    </w:p>
    <w:p w14:paraId="00694289" w14:textId="77777777" w:rsidR="000723B4" w:rsidRDefault="003E7825" w:rsidP="003E7825">
      <w:pPr>
        <w:outlineLvl w:val="0"/>
        <w:rPr>
          <w:rFonts w:ascii="Arial" w:hAnsi="Arial" w:cs="Arial"/>
          <w:sz w:val="22"/>
          <w:szCs w:val="22"/>
        </w:rPr>
      </w:pPr>
      <w:r>
        <w:rPr>
          <w:rFonts w:ascii="Arial" w:hAnsi="Arial" w:cs="Arial"/>
          <w:sz w:val="22"/>
          <w:szCs w:val="22"/>
        </w:rPr>
        <w:t xml:space="preserve">Fellow </w:t>
      </w:r>
      <w:r w:rsidR="000723B4">
        <w:rPr>
          <w:rFonts w:ascii="Arial" w:hAnsi="Arial" w:cs="Arial"/>
          <w:sz w:val="22"/>
          <w:szCs w:val="22"/>
        </w:rPr>
        <w:t xml:space="preserve">- </w:t>
      </w:r>
      <w:r>
        <w:rPr>
          <w:rFonts w:ascii="Arial" w:hAnsi="Arial" w:cs="Arial"/>
          <w:sz w:val="22"/>
          <w:szCs w:val="22"/>
        </w:rPr>
        <w:t>Engineering NZ</w:t>
      </w:r>
    </w:p>
    <w:p w14:paraId="612A2B34" w14:textId="77777777" w:rsidR="003E7825" w:rsidRDefault="003E7825" w:rsidP="003E7825">
      <w:pPr>
        <w:outlineLvl w:val="0"/>
        <w:rPr>
          <w:rFonts w:ascii="Arial" w:hAnsi="Arial" w:cs="Arial"/>
          <w:sz w:val="22"/>
          <w:szCs w:val="22"/>
        </w:rPr>
      </w:pPr>
      <w:r>
        <w:rPr>
          <w:rFonts w:ascii="Arial" w:hAnsi="Arial" w:cs="Arial"/>
          <w:sz w:val="22"/>
          <w:szCs w:val="22"/>
        </w:rPr>
        <w:t>Member</w:t>
      </w:r>
      <w:r w:rsidR="000723B4">
        <w:rPr>
          <w:rFonts w:ascii="Arial" w:hAnsi="Arial" w:cs="Arial"/>
          <w:sz w:val="22"/>
          <w:szCs w:val="22"/>
        </w:rPr>
        <w:t xml:space="preserve"> - </w:t>
      </w:r>
      <w:r>
        <w:rPr>
          <w:rFonts w:ascii="Arial" w:hAnsi="Arial" w:cs="Arial"/>
          <w:sz w:val="22"/>
          <w:szCs w:val="22"/>
        </w:rPr>
        <w:t xml:space="preserve">NZ Society for Earthquake Engineering, NZ Geotechnical Society, SESOC, NZ Society for Risk Management, </w:t>
      </w:r>
      <w:r w:rsidR="000723B4">
        <w:rPr>
          <w:rFonts w:ascii="Arial" w:hAnsi="Arial" w:cs="Arial"/>
          <w:sz w:val="22"/>
          <w:szCs w:val="22"/>
        </w:rPr>
        <w:t>IPWEA.</w:t>
      </w:r>
    </w:p>
    <w:p w14:paraId="29C854E4" w14:textId="77777777" w:rsidR="000723B4" w:rsidRDefault="000723B4" w:rsidP="003E7825">
      <w:pPr>
        <w:outlineLvl w:val="0"/>
        <w:rPr>
          <w:rFonts w:ascii="Arial" w:hAnsi="Arial" w:cs="Arial"/>
          <w:sz w:val="22"/>
          <w:szCs w:val="22"/>
        </w:rPr>
      </w:pPr>
    </w:p>
    <w:p w14:paraId="056D7F61" w14:textId="77777777" w:rsidR="000723B4" w:rsidRDefault="000723B4" w:rsidP="003E7825">
      <w:pPr>
        <w:outlineLvl w:val="0"/>
        <w:rPr>
          <w:rFonts w:ascii="Arial" w:hAnsi="Arial" w:cs="Arial"/>
          <w:sz w:val="22"/>
          <w:szCs w:val="22"/>
        </w:rPr>
      </w:pPr>
      <w:r>
        <w:rPr>
          <w:rFonts w:ascii="Arial" w:hAnsi="Arial" w:cs="Arial"/>
          <w:sz w:val="22"/>
          <w:szCs w:val="22"/>
        </w:rPr>
        <w:t>Technical Director</w:t>
      </w:r>
    </w:p>
    <w:p w14:paraId="54BC69D4" w14:textId="77777777" w:rsidR="000723B4" w:rsidRDefault="000723B4" w:rsidP="003E7825">
      <w:pPr>
        <w:outlineLvl w:val="0"/>
        <w:rPr>
          <w:rFonts w:ascii="Arial" w:hAnsi="Arial" w:cs="Arial"/>
          <w:sz w:val="22"/>
          <w:szCs w:val="22"/>
        </w:rPr>
      </w:pPr>
      <w:r>
        <w:rPr>
          <w:rFonts w:ascii="Arial" w:hAnsi="Arial" w:cs="Arial"/>
          <w:sz w:val="22"/>
          <w:szCs w:val="22"/>
        </w:rPr>
        <w:t>WSP New Zealand Limited</w:t>
      </w:r>
    </w:p>
    <w:p w14:paraId="5B34CFB1" w14:textId="77777777" w:rsidR="000723B4" w:rsidRDefault="000723B4" w:rsidP="003E7825">
      <w:pPr>
        <w:outlineLvl w:val="0"/>
        <w:rPr>
          <w:rFonts w:ascii="Arial" w:hAnsi="Arial" w:cs="Arial"/>
          <w:sz w:val="22"/>
          <w:szCs w:val="22"/>
        </w:rPr>
      </w:pPr>
    </w:p>
    <w:p w14:paraId="1410A5CD" w14:textId="77777777" w:rsidR="000723B4" w:rsidRDefault="004C6B96" w:rsidP="003E7825">
      <w:pPr>
        <w:outlineLvl w:val="0"/>
        <w:rPr>
          <w:rFonts w:ascii="Arial" w:hAnsi="Arial" w:cs="Arial"/>
          <w:sz w:val="22"/>
          <w:szCs w:val="22"/>
        </w:rPr>
      </w:pPr>
      <w:hyperlink r:id="rId8" w:history="1">
        <w:r w:rsidR="000723B4" w:rsidRPr="002166C5">
          <w:rPr>
            <w:rStyle w:val="Hyperlink"/>
            <w:rFonts w:ascii="Arial" w:hAnsi="Arial" w:cs="Arial"/>
            <w:sz w:val="22"/>
            <w:szCs w:val="22"/>
          </w:rPr>
          <w:t>brabha@wsp.com</w:t>
        </w:r>
      </w:hyperlink>
    </w:p>
    <w:p w14:paraId="5DB55D8C" w14:textId="77777777" w:rsidR="000723B4" w:rsidRPr="003E7825" w:rsidRDefault="000723B4" w:rsidP="003E7825">
      <w:pPr>
        <w:outlineLvl w:val="0"/>
        <w:rPr>
          <w:rFonts w:ascii="Arial" w:hAnsi="Arial" w:cs="Arial"/>
          <w:sz w:val="22"/>
          <w:szCs w:val="22"/>
        </w:rPr>
      </w:pPr>
    </w:p>
    <w:p w14:paraId="11D2A6EB" w14:textId="77777777" w:rsidR="0008103F" w:rsidRDefault="0008103F" w:rsidP="003E7825">
      <w:pPr>
        <w:outlineLvl w:val="0"/>
        <w:rPr>
          <w:rFonts w:ascii="Arial" w:hAnsi="Arial" w:cs="Arial"/>
          <w:sz w:val="22"/>
          <w:szCs w:val="22"/>
        </w:rPr>
        <w:sectPr w:rsidR="0008103F" w:rsidSect="00403697">
          <w:headerReference w:type="default" r:id="rId9"/>
          <w:footerReference w:type="default" r:id="rId10"/>
          <w:pgSz w:w="11907" w:h="16840" w:code="9"/>
          <w:pgMar w:top="1134" w:right="1134" w:bottom="1134" w:left="1134" w:header="709" w:footer="709" w:gutter="0"/>
          <w:cols w:space="708"/>
          <w:docGrid w:linePitch="360"/>
        </w:sectPr>
      </w:pPr>
    </w:p>
    <w:p w14:paraId="595A3DCA" w14:textId="77777777" w:rsidR="008119A9" w:rsidRPr="008119A9" w:rsidRDefault="00F640A2" w:rsidP="00467137">
      <w:pPr>
        <w:jc w:val="center"/>
        <w:outlineLvl w:val="0"/>
        <w:rPr>
          <w:rFonts w:ascii="Arial" w:hAnsi="Arial" w:cs="Arial"/>
          <w:b/>
          <w:sz w:val="28"/>
          <w:szCs w:val="28"/>
        </w:rPr>
      </w:pPr>
      <w:bookmarkStart w:id="0" w:name="_Hlk32843682"/>
      <w:r>
        <w:rPr>
          <w:rFonts w:ascii="Arial" w:hAnsi="Arial" w:cs="Arial"/>
          <w:b/>
          <w:sz w:val="28"/>
          <w:szCs w:val="28"/>
        </w:rPr>
        <w:lastRenderedPageBreak/>
        <w:t>RESILIENCE BASED DESIGN OF TRANSPORTATION SYSTEMS</w:t>
      </w:r>
      <w:bookmarkEnd w:id="0"/>
    </w:p>
    <w:p w14:paraId="760165F7" w14:textId="77777777" w:rsidR="00467137" w:rsidRPr="008119A9" w:rsidRDefault="00467137" w:rsidP="00467137">
      <w:pPr>
        <w:outlineLvl w:val="0"/>
        <w:rPr>
          <w:rFonts w:ascii="Arial" w:hAnsi="Arial" w:cs="Arial"/>
          <w:b/>
          <w:sz w:val="28"/>
          <w:szCs w:val="28"/>
        </w:rPr>
      </w:pPr>
    </w:p>
    <w:p w14:paraId="2EB1B10A" w14:textId="77777777" w:rsidR="008119A9" w:rsidRPr="008119A9" w:rsidRDefault="008119A9" w:rsidP="00467137">
      <w:pPr>
        <w:outlineLvl w:val="0"/>
        <w:rPr>
          <w:rFonts w:ascii="Arial" w:hAnsi="Arial" w:cs="Arial"/>
          <w:b/>
          <w:sz w:val="28"/>
          <w:szCs w:val="28"/>
        </w:rPr>
      </w:pPr>
      <w:r w:rsidRPr="008119A9">
        <w:rPr>
          <w:rFonts w:ascii="Arial" w:hAnsi="Arial" w:cs="Arial"/>
          <w:b/>
          <w:sz w:val="28"/>
          <w:szCs w:val="28"/>
        </w:rPr>
        <w:t>ABSTRACT</w:t>
      </w:r>
    </w:p>
    <w:p w14:paraId="71E18D4B" w14:textId="77777777" w:rsidR="005C0EEA" w:rsidRDefault="005C0EEA" w:rsidP="00C4449D">
      <w:pPr>
        <w:outlineLvl w:val="0"/>
        <w:rPr>
          <w:rFonts w:ascii="Arial" w:hAnsi="Arial" w:cs="Arial"/>
          <w:sz w:val="22"/>
          <w:szCs w:val="22"/>
        </w:rPr>
      </w:pPr>
    </w:p>
    <w:p w14:paraId="74F66D14" w14:textId="77777777" w:rsidR="00A66A26" w:rsidRPr="00A66A26" w:rsidRDefault="00A66A26" w:rsidP="00C4449D">
      <w:pPr>
        <w:outlineLvl w:val="0"/>
        <w:rPr>
          <w:rFonts w:ascii="Arial" w:hAnsi="Arial" w:cs="Arial"/>
          <w:sz w:val="22"/>
          <w:szCs w:val="22"/>
        </w:rPr>
      </w:pPr>
      <w:r w:rsidRPr="00A66A26">
        <w:rPr>
          <w:rFonts w:ascii="Arial" w:hAnsi="Arial" w:cs="Arial"/>
          <w:sz w:val="22"/>
          <w:szCs w:val="22"/>
        </w:rPr>
        <w:t>Transportation systems are key lifelines for our society to provide access for socio economic functionality.  Given New Zealand’s location, it has high seismicity, rugged terrain and a harsh and variable climate.  Climate change is resulting in more frequent severe weather events and potentially higher sea levels and associated storm surge.  Access for communities becomes increasingly vulnerable to these hazard events and is critical for communities to survive and recover during and after such events.  It is also important that we cater for gradual changes such as sea level rise associated with climate change. The resilience of our transportation systems is critically important for society.</w:t>
      </w:r>
    </w:p>
    <w:p w14:paraId="2CC39BC4" w14:textId="77777777" w:rsidR="00A66A26" w:rsidRPr="00A66A26" w:rsidRDefault="00A66A26" w:rsidP="00C4449D">
      <w:pPr>
        <w:outlineLvl w:val="0"/>
        <w:rPr>
          <w:rFonts w:ascii="Arial" w:hAnsi="Arial" w:cs="Arial"/>
          <w:sz w:val="22"/>
          <w:szCs w:val="22"/>
        </w:rPr>
      </w:pPr>
    </w:p>
    <w:p w14:paraId="673B7FA6" w14:textId="77777777" w:rsidR="00A66A26" w:rsidRPr="00A66A26" w:rsidRDefault="00A66A26" w:rsidP="00C4449D">
      <w:pPr>
        <w:outlineLvl w:val="0"/>
        <w:rPr>
          <w:rFonts w:ascii="Arial" w:hAnsi="Arial" w:cs="Arial"/>
          <w:sz w:val="22"/>
          <w:szCs w:val="22"/>
        </w:rPr>
      </w:pPr>
      <w:r w:rsidRPr="00A66A26">
        <w:rPr>
          <w:rFonts w:ascii="Arial" w:hAnsi="Arial" w:cs="Arial"/>
          <w:sz w:val="22"/>
          <w:szCs w:val="22"/>
        </w:rPr>
        <w:t>It therefore makes sense that we have a resilience focus in the planning, conceptualisation, development and design of transportation infrastructure, as well as management of our transport operations.  Resilience is the inherent robustness to continue to provide service, or the ability to recover quickly to provide functionality for the community.  Focus on resilience is therefore critical in the development and design of transport systems.</w:t>
      </w:r>
    </w:p>
    <w:p w14:paraId="709CEE26" w14:textId="77777777" w:rsidR="00A66A26" w:rsidRPr="00A66A26" w:rsidRDefault="00A66A26" w:rsidP="00C4449D">
      <w:pPr>
        <w:outlineLvl w:val="0"/>
        <w:rPr>
          <w:rFonts w:ascii="Arial" w:hAnsi="Arial" w:cs="Arial"/>
          <w:sz w:val="22"/>
          <w:szCs w:val="22"/>
        </w:rPr>
      </w:pPr>
    </w:p>
    <w:p w14:paraId="4F6928C1" w14:textId="77777777" w:rsidR="00A66A26" w:rsidRPr="00A66A26" w:rsidRDefault="00A66A26" w:rsidP="00C4449D">
      <w:pPr>
        <w:outlineLvl w:val="0"/>
        <w:rPr>
          <w:rFonts w:ascii="Arial" w:hAnsi="Arial" w:cs="Arial"/>
          <w:sz w:val="22"/>
          <w:szCs w:val="22"/>
        </w:rPr>
      </w:pPr>
      <w:r w:rsidRPr="00A66A26">
        <w:rPr>
          <w:rFonts w:ascii="Arial" w:hAnsi="Arial" w:cs="Arial"/>
          <w:sz w:val="22"/>
          <w:szCs w:val="22"/>
        </w:rPr>
        <w:t>A resilience-based design approach is proposed as one of the key fundamental pillars in the development of transport infrastructure systems to cater for natural and anthropogenic hazards including climate change.  Such a design approach will involve characterising the resilience importance and functionality required given the context of the proposed transport infrastructure in a local, regional and perhaps national context.  It will then require an early focus on resilience to ensure that the required functionality can be achieved by appropriate scoping and routing.  Finally, design would have a focus on achieving the two</w:t>
      </w:r>
      <w:r w:rsidR="0008103F">
        <w:rPr>
          <w:rFonts w:ascii="Arial" w:hAnsi="Arial" w:cs="Arial"/>
          <w:sz w:val="22"/>
          <w:szCs w:val="22"/>
        </w:rPr>
        <w:t>,</w:t>
      </w:r>
      <w:r w:rsidRPr="00A66A26">
        <w:rPr>
          <w:rFonts w:ascii="Arial" w:hAnsi="Arial" w:cs="Arial"/>
          <w:sz w:val="22"/>
          <w:szCs w:val="22"/>
        </w:rPr>
        <w:t xml:space="preserve"> key metrics of resilience – ie availability - degree of access, and</w:t>
      </w:r>
      <w:r w:rsidR="00FD5AE5">
        <w:rPr>
          <w:rFonts w:ascii="Arial" w:hAnsi="Arial" w:cs="Arial"/>
          <w:sz w:val="22"/>
          <w:szCs w:val="22"/>
        </w:rPr>
        <w:t xml:space="preserve"> outage - </w:t>
      </w:r>
      <w:r w:rsidRPr="00A66A26">
        <w:rPr>
          <w:rFonts w:ascii="Arial" w:hAnsi="Arial" w:cs="Arial"/>
          <w:sz w:val="22"/>
          <w:szCs w:val="22"/>
        </w:rPr>
        <w:t>time for recovery.</w:t>
      </w:r>
    </w:p>
    <w:p w14:paraId="104D652F" w14:textId="77777777" w:rsidR="00A66A26" w:rsidRPr="00A66A26" w:rsidRDefault="00A66A26" w:rsidP="00C4449D">
      <w:pPr>
        <w:outlineLvl w:val="0"/>
        <w:rPr>
          <w:rFonts w:ascii="Arial" w:hAnsi="Arial" w:cs="Arial"/>
          <w:sz w:val="22"/>
          <w:szCs w:val="22"/>
        </w:rPr>
      </w:pPr>
    </w:p>
    <w:p w14:paraId="042F733A" w14:textId="77777777" w:rsidR="00A66A26" w:rsidRDefault="0008103F" w:rsidP="00C4449D">
      <w:pPr>
        <w:outlineLvl w:val="0"/>
        <w:rPr>
          <w:rFonts w:ascii="Arial" w:hAnsi="Arial" w:cs="Arial"/>
          <w:sz w:val="22"/>
          <w:szCs w:val="22"/>
        </w:rPr>
      </w:pPr>
      <w:r>
        <w:rPr>
          <w:rFonts w:ascii="Arial" w:hAnsi="Arial" w:cs="Arial"/>
          <w:sz w:val="22"/>
          <w:szCs w:val="22"/>
        </w:rPr>
        <w:t>This</w:t>
      </w:r>
      <w:r w:rsidR="000723B4">
        <w:rPr>
          <w:rFonts w:ascii="Arial" w:hAnsi="Arial" w:cs="Arial"/>
          <w:sz w:val="22"/>
          <w:szCs w:val="22"/>
        </w:rPr>
        <w:t xml:space="preserve"> paper set</w:t>
      </w:r>
      <w:r>
        <w:rPr>
          <w:rFonts w:ascii="Arial" w:hAnsi="Arial" w:cs="Arial"/>
          <w:sz w:val="22"/>
          <w:szCs w:val="22"/>
        </w:rPr>
        <w:t>s</w:t>
      </w:r>
      <w:r w:rsidR="000723B4">
        <w:rPr>
          <w:rFonts w:ascii="Arial" w:hAnsi="Arial" w:cs="Arial"/>
          <w:sz w:val="22"/>
          <w:szCs w:val="22"/>
        </w:rPr>
        <w:t xml:space="preserve"> out a novel resilience-based design approach, where the focus of design is to achieve </w:t>
      </w:r>
      <w:r>
        <w:rPr>
          <w:rFonts w:ascii="Arial" w:hAnsi="Arial" w:cs="Arial"/>
          <w:sz w:val="22"/>
          <w:szCs w:val="22"/>
        </w:rPr>
        <w:t>a</w:t>
      </w:r>
      <w:r w:rsidR="000723B4">
        <w:rPr>
          <w:rFonts w:ascii="Arial" w:hAnsi="Arial" w:cs="Arial"/>
          <w:sz w:val="22"/>
          <w:szCs w:val="22"/>
        </w:rPr>
        <w:t xml:space="preserve"> </w:t>
      </w:r>
      <w:r>
        <w:rPr>
          <w:rFonts w:ascii="Arial" w:hAnsi="Arial" w:cs="Arial"/>
          <w:sz w:val="22"/>
          <w:szCs w:val="22"/>
        </w:rPr>
        <w:t>desirable</w:t>
      </w:r>
      <w:r w:rsidR="000723B4">
        <w:rPr>
          <w:rFonts w:ascii="Arial" w:hAnsi="Arial" w:cs="Arial"/>
          <w:sz w:val="22"/>
          <w:szCs w:val="22"/>
        </w:rPr>
        <w:t xml:space="preserve"> level of resilience</w:t>
      </w:r>
      <w:r>
        <w:rPr>
          <w:rFonts w:ascii="Arial" w:hAnsi="Arial" w:cs="Arial"/>
          <w:sz w:val="22"/>
          <w:szCs w:val="22"/>
        </w:rPr>
        <w:t>,</w:t>
      </w:r>
      <w:r w:rsidR="000723B4">
        <w:rPr>
          <w:rFonts w:ascii="Arial" w:hAnsi="Arial" w:cs="Arial"/>
          <w:sz w:val="22"/>
          <w:szCs w:val="22"/>
        </w:rPr>
        <w:t xml:space="preserve"> </w:t>
      </w:r>
      <w:r>
        <w:rPr>
          <w:rFonts w:ascii="Arial" w:hAnsi="Arial" w:cs="Arial"/>
          <w:sz w:val="22"/>
          <w:szCs w:val="22"/>
        </w:rPr>
        <w:t>appropriate</w:t>
      </w:r>
      <w:r w:rsidR="000723B4">
        <w:rPr>
          <w:rFonts w:ascii="Arial" w:hAnsi="Arial" w:cs="Arial"/>
          <w:sz w:val="22"/>
          <w:szCs w:val="22"/>
        </w:rPr>
        <w:t xml:space="preserve"> to </w:t>
      </w:r>
      <w:r>
        <w:rPr>
          <w:rFonts w:ascii="Arial" w:hAnsi="Arial" w:cs="Arial"/>
          <w:sz w:val="22"/>
          <w:szCs w:val="22"/>
        </w:rPr>
        <w:t xml:space="preserve">context. </w:t>
      </w:r>
      <w:r w:rsidR="00815268">
        <w:rPr>
          <w:rFonts w:ascii="Arial" w:hAnsi="Arial" w:cs="Arial"/>
          <w:sz w:val="22"/>
          <w:szCs w:val="22"/>
        </w:rPr>
        <w:t xml:space="preserve">A focus on resilience will also enable an appropriate level of investment in the management of resilience risks to our transportation </w:t>
      </w:r>
      <w:r w:rsidR="005C0EEA">
        <w:rPr>
          <w:rFonts w:ascii="Arial" w:hAnsi="Arial" w:cs="Arial"/>
          <w:sz w:val="22"/>
          <w:szCs w:val="22"/>
        </w:rPr>
        <w:t xml:space="preserve">system and avoid over investment where </w:t>
      </w:r>
      <w:r w:rsidR="00952058">
        <w:rPr>
          <w:rFonts w:ascii="Arial" w:hAnsi="Arial" w:cs="Arial"/>
          <w:sz w:val="22"/>
          <w:szCs w:val="22"/>
        </w:rPr>
        <w:t xml:space="preserve">a lesser level of </w:t>
      </w:r>
      <w:r w:rsidR="005C0EEA">
        <w:rPr>
          <w:rFonts w:ascii="Arial" w:hAnsi="Arial" w:cs="Arial"/>
          <w:sz w:val="22"/>
          <w:szCs w:val="22"/>
        </w:rPr>
        <w:t xml:space="preserve">resilience is acceptable and under-investment where </w:t>
      </w:r>
      <w:r w:rsidR="00952058">
        <w:rPr>
          <w:rFonts w:ascii="Arial" w:hAnsi="Arial" w:cs="Arial"/>
          <w:sz w:val="22"/>
          <w:szCs w:val="22"/>
        </w:rPr>
        <w:t xml:space="preserve">a higher level of </w:t>
      </w:r>
      <w:r w:rsidR="005C0EEA">
        <w:rPr>
          <w:rFonts w:ascii="Arial" w:hAnsi="Arial" w:cs="Arial"/>
          <w:sz w:val="22"/>
          <w:szCs w:val="22"/>
        </w:rPr>
        <w:t>resilience is critical.</w:t>
      </w:r>
    </w:p>
    <w:p w14:paraId="2B641F8F" w14:textId="77777777" w:rsidR="005C0EEA" w:rsidRDefault="005C0EEA" w:rsidP="00C4449D">
      <w:pPr>
        <w:outlineLvl w:val="0"/>
        <w:rPr>
          <w:rFonts w:ascii="Arial" w:hAnsi="Arial" w:cs="Arial"/>
          <w:sz w:val="22"/>
          <w:szCs w:val="22"/>
        </w:rPr>
      </w:pPr>
    </w:p>
    <w:p w14:paraId="3B1B8039" w14:textId="77777777" w:rsidR="005C0EEA" w:rsidRPr="00E73301" w:rsidRDefault="005C0EEA" w:rsidP="00C4449D">
      <w:pPr>
        <w:outlineLvl w:val="0"/>
        <w:rPr>
          <w:rFonts w:ascii="Arial" w:hAnsi="Arial" w:cs="Arial"/>
          <w:b/>
          <w:sz w:val="28"/>
          <w:szCs w:val="28"/>
        </w:rPr>
      </w:pPr>
      <w:r w:rsidRPr="00E73301">
        <w:rPr>
          <w:rFonts w:ascii="Arial" w:hAnsi="Arial" w:cs="Arial"/>
          <w:b/>
          <w:sz w:val="28"/>
          <w:szCs w:val="28"/>
        </w:rPr>
        <w:t>INTRODUCTION</w:t>
      </w:r>
    </w:p>
    <w:p w14:paraId="2912EB4B" w14:textId="77777777" w:rsidR="005C0EEA" w:rsidRDefault="005C0EEA" w:rsidP="00C4449D">
      <w:pPr>
        <w:outlineLvl w:val="0"/>
        <w:rPr>
          <w:rFonts w:ascii="Arial" w:hAnsi="Arial" w:cs="Arial"/>
          <w:sz w:val="22"/>
          <w:szCs w:val="22"/>
        </w:rPr>
      </w:pPr>
    </w:p>
    <w:p w14:paraId="55D954E4" w14:textId="77777777" w:rsidR="000723B4" w:rsidRDefault="005C0EEA" w:rsidP="005C0EEA">
      <w:pPr>
        <w:outlineLvl w:val="0"/>
        <w:rPr>
          <w:rFonts w:ascii="Arial" w:hAnsi="Arial" w:cs="Arial"/>
          <w:sz w:val="22"/>
          <w:szCs w:val="22"/>
        </w:rPr>
      </w:pPr>
      <w:r>
        <w:rPr>
          <w:rFonts w:ascii="Arial" w:hAnsi="Arial" w:cs="Arial"/>
          <w:sz w:val="22"/>
          <w:szCs w:val="22"/>
        </w:rPr>
        <w:t xml:space="preserve">Natural hazards have a significant impact on our transportation systems because </w:t>
      </w:r>
      <w:r w:rsidR="00952058">
        <w:rPr>
          <w:rFonts w:ascii="Arial" w:hAnsi="Arial" w:cs="Arial"/>
          <w:sz w:val="22"/>
          <w:szCs w:val="22"/>
        </w:rPr>
        <w:t xml:space="preserve">of </w:t>
      </w:r>
      <w:r>
        <w:rPr>
          <w:rFonts w:ascii="Arial" w:hAnsi="Arial" w:cs="Arial"/>
          <w:sz w:val="22"/>
          <w:szCs w:val="22"/>
        </w:rPr>
        <w:t>our rugged terrain shaped by our tectonic environment, associated seismicity and our vulnerable location in the South Pacific where we are exposed to severe climatic conditions and tsunami.  Such impacts and their frequency are being exacerbated by climate change.</w:t>
      </w:r>
    </w:p>
    <w:p w14:paraId="0D9A94F5" w14:textId="77777777" w:rsidR="005C0EEA" w:rsidRDefault="005C0EEA" w:rsidP="005C0EEA">
      <w:pPr>
        <w:outlineLvl w:val="0"/>
        <w:rPr>
          <w:rFonts w:ascii="Arial" w:hAnsi="Arial" w:cs="Arial"/>
          <w:sz w:val="22"/>
          <w:szCs w:val="22"/>
        </w:rPr>
      </w:pPr>
    </w:p>
    <w:p w14:paraId="7E514494" w14:textId="77777777" w:rsidR="005C0EEA" w:rsidRDefault="005C0EEA" w:rsidP="005C0EEA">
      <w:pPr>
        <w:outlineLvl w:val="0"/>
        <w:rPr>
          <w:rFonts w:ascii="Arial" w:hAnsi="Arial" w:cs="Arial"/>
          <w:sz w:val="22"/>
          <w:szCs w:val="22"/>
        </w:rPr>
      </w:pPr>
      <w:r>
        <w:rPr>
          <w:rFonts w:ascii="Arial" w:hAnsi="Arial" w:cs="Arial"/>
          <w:sz w:val="22"/>
          <w:szCs w:val="22"/>
        </w:rPr>
        <w:t xml:space="preserve">Our design standards have been shaped by those developed in more stable environments, and in past 75 years by concerns over life safety in earthquake events, particularly after the 1931 Napier earthquake.  </w:t>
      </w:r>
      <w:r w:rsidRPr="005C0EEA">
        <w:rPr>
          <w:rFonts w:ascii="Arial" w:hAnsi="Arial" w:cs="Arial"/>
          <w:sz w:val="22"/>
          <w:szCs w:val="22"/>
        </w:rPr>
        <w:t>As a result, a lot of our standards and codes focus on life safety.  In countries such as New Zealand with developed earthquake design standards, collapse of buildings and associated loss of life in earthquakes has been limited by design practice</w:t>
      </w:r>
      <w:r>
        <w:rPr>
          <w:rFonts w:ascii="Arial" w:hAnsi="Arial" w:cs="Arial"/>
          <w:sz w:val="22"/>
          <w:szCs w:val="22"/>
        </w:rPr>
        <w:t>, except in few instances</w:t>
      </w:r>
      <w:r w:rsidRPr="005C0EEA">
        <w:rPr>
          <w:rFonts w:ascii="Arial" w:hAnsi="Arial" w:cs="Arial"/>
          <w:sz w:val="22"/>
          <w:szCs w:val="22"/>
        </w:rPr>
        <w:t>.</w:t>
      </w:r>
      <w:r w:rsidR="00D47A88">
        <w:rPr>
          <w:rFonts w:ascii="Arial" w:hAnsi="Arial" w:cs="Arial"/>
          <w:sz w:val="22"/>
          <w:szCs w:val="22"/>
        </w:rPr>
        <w:t xml:space="preserve">  </w:t>
      </w:r>
      <w:r w:rsidR="00D47A88" w:rsidRPr="00D47A88">
        <w:rPr>
          <w:rFonts w:ascii="Arial" w:hAnsi="Arial" w:cs="Arial"/>
          <w:sz w:val="22"/>
          <w:szCs w:val="22"/>
        </w:rPr>
        <w:t>For network infrastructure</w:t>
      </w:r>
      <w:r w:rsidR="00D47A88">
        <w:rPr>
          <w:rFonts w:ascii="Arial" w:hAnsi="Arial" w:cs="Arial"/>
          <w:sz w:val="22"/>
          <w:szCs w:val="22"/>
        </w:rPr>
        <w:t xml:space="preserve"> such as transportation</w:t>
      </w:r>
      <w:r w:rsidR="00D47A88" w:rsidRPr="00D47A88">
        <w:rPr>
          <w:rFonts w:ascii="Arial" w:hAnsi="Arial" w:cs="Arial"/>
          <w:sz w:val="22"/>
          <w:szCs w:val="22"/>
        </w:rPr>
        <w:t>, loss of life may not often be a direct consequence</w:t>
      </w:r>
      <w:r w:rsidR="00D47A88">
        <w:rPr>
          <w:rFonts w:ascii="Arial" w:hAnsi="Arial" w:cs="Arial"/>
          <w:sz w:val="22"/>
          <w:szCs w:val="22"/>
        </w:rPr>
        <w:t xml:space="preserve"> of natural hazards</w:t>
      </w:r>
      <w:r w:rsidR="003360ED">
        <w:rPr>
          <w:rFonts w:ascii="Arial" w:hAnsi="Arial" w:cs="Arial"/>
          <w:sz w:val="22"/>
          <w:szCs w:val="22"/>
        </w:rPr>
        <w:t>. P</w:t>
      </w:r>
      <w:r w:rsidR="00D47A88" w:rsidRPr="00D47A88">
        <w:rPr>
          <w:rFonts w:ascii="Arial" w:hAnsi="Arial" w:cs="Arial"/>
          <w:sz w:val="22"/>
          <w:szCs w:val="22"/>
        </w:rPr>
        <w:t xml:space="preserve">erformance is important for response and recovery.  </w:t>
      </w:r>
      <w:r w:rsidR="003360ED">
        <w:rPr>
          <w:rFonts w:ascii="Arial" w:hAnsi="Arial" w:cs="Arial"/>
          <w:sz w:val="22"/>
          <w:szCs w:val="22"/>
        </w:rPr>
        <w:t>A</w:t>
      </w:r>
      <w:r w:rsidR="00D47A88" w:rsidRPr="00D47A88">
        <w:rPr>
          <w:rFonts w:ascii="Arial" w:hAnsi="Arial" w:cs="Arial"/>
          <w:sz w:val="22"/>
          <w:szCs w:val="22"/>
        </w:rPr>
        <w:t>bility to respond and recover quickly may contribute to life safety, but also the social well-being and economic recovery.</w:t>
      </w:r>
    </w:p>
    <w:p w14:paraId="0EC0F035" w14:textId="77777777" w:rsidR="005C0EEA" w:rsidRDefault="005C0EEA" w:rsidP="005C0EEA">
      <w:pPr>
        <w:outlineLvl w:val="0"/>
        <w:rPr>
          <w:rFonts w:ascii="Arial" w:hAnsi="Arial" w:cs="Arial"/>
          <w:sz w:val="22"/>
          <w:szCs w:val="22"/>
        </w:rPr>
      </w:pPr>
    </w:p>
    <w:p w14:paraId="1ACBE045" w14:textId="77777777" w:rsidR="00D47A88" w:rsidRDefault="005C0EEA" w:rsidP="005C0EEA">
      <w:pPr>
        <w:outlineLvl w:val="0"/>
        <w:rPr>
          <w:rFonts w:ascii="Arial" w:hAnsi="Arial" w:cs="Arial"/>
          <w:sz w:val="22"/>
          <w:szCs w:val="22"/>
        </w:rPr>
      </w:pPr>
      <w:r w:rsidRPr="005C0EEA">
        <w:rPr>
          <w:rFonts w:ascii="Arial" w:hAnsi="Arial" w:cs="Arial"/>
          <w:sz w:val="22"/>
          <w:szCs w:val="22"/>
        </w:rPr>
        <w:t xml:space="preserve">In New Zealand, there has been an increased focus on lifelines, such as roads, rail, water, electricity, gas, wastewater, ports and fuel since the Wellington engineering lifelines study (Centre for Advanced Engineering, 1991).  This and other lifelines studies that followed for </w:t>
      </w:r>
      <w:r w:rsidR="00D47A88">
        <w:rPr>
          <w:rFonts w:ascii="Arial" w:hAnsi="Arial" w:cs="Arial"/>
          <w:sz w:val="22"/>
          <w:szCs w:val="22"/>
        </w:rPr>
        <w:t xml:space="preserve">our </w:t>
      </w:r>
      <w:r w:rsidRPr="005C0EEA">
        <w:rPr>
          <w:rFonts w:ascii="Arial" w:hAnsi="Arial" w:cs="Arial"/>
          <w:sz w:val="22"/>
          <w:szCs w:val="22"/>
        </w:rPr>
        <w:t xml:space="preserve">cities and districts highlighted the vulnerabilities in our lifelines systems, and the need for action to ensure that they perform better.  </w:t>
      </w:r>
      <w:r w:rsidR="00D47A88">
        <w:rPr>
          <w:rFonts w:ascii="Arial" w:hAnsi="Arial" w:cs="Arial"/>
          <w:sz w:val="22"/>
          <w:szCs w:val="22"/>
        </w:rPr>
        <w:t>However, a systematic approach to address these remained elusive.</w:t>
      </w:r>
    </w:p>
    <w:p w14:paraId="1A6787B1" w14:textId="77777777" w:rsidR="003360ED" w:rsidRDefault="003360ED" w:rsidP="005C0EEA">
      <w:pPr>
        <w:outlineLvl w:val="0"/>
        <w:rPr>
          <w:rFonts w:ascii="Arial" w:hAnsi="Arial" w:cs="Arial"/>
          <w:sz w:val="22"/>
          <w:szCs w:val="22"/>
        </w:rPr>
      </w:pPr>
    </w:p>
    <w:p w14:paraId="10CD55DD" w14:textId="77777777" w:rsidR="000723B4" w:rsidRDefault="00D47A88" w:rsidP="005C0EEA">
      <w:pPr>
        <w:outlineLvl w:val="0"/>
        <w:rPr>
          <w:rFonts w:ascii="Arial" w:hAnsi="Arial" w:cs="Arial"/>
          <w:sz w:val="22"/>
          <w:szCs w:val="22"/>
        </w:rPr>
      </w:pPr>
      <w:r>
        <w:rPr>
          <w:rFonts w:ascii="Arial" w:hAnsi="Arial" w:cs="Arial"/>
          <w:sz w:val="22"/>
          <w:szCs w:val="22"/>
        </w:rPr>
        <w:lastRenderedPageBreak/>
        <w:t xml:space="preserve">Research into strategic management of resilience risks in the early 2000s led to the development of metrics for </w:t>
      </w:r>
      <w:r w:rsidR="00C228B8">
        <w:rPr>
          <w:rFonts w:ascii="Arial" w:hAnsi="Arial" w:cs="Arial"/>
          <w:sz w:val="22"/>
          <w:szCs w:val="22"/>
        </w:rPr>
        <w:t>resilience (Brabhaharan, 2006), and a spatial approach to considering transportation networks holistically.</w:t>
      </w:r>
      <w:r w:rsidR="0008103F">
        <w:rPr>
          <w:rFonts w:ascii="Arial" w:hAnsi="Arial" w:cs="Arial"/>
          <w:sz w:val="22"/>
          <w:szCs w:val="22"/>
        </w:rPr>
        <w:t xml:space="preserve">  </w:t>
      </w:r>
      <w:r w:rsidR="005C0EEA" w:rsidRPr="005C0EEA">
        <w:rPr>
          <w:rFonts w:ascii="Arial" w:hAnsi="Arial" w:cs="Arial"/>
          <w:sz w:val="22"/>
          <w:szCs w:val="22"/>
        </w:rPr>
        <w:t>This led to a focus on performance in the design of lifeline infrastructure.  Given our increased understanding of the importance of resilience, there is a need to focus on design for resilience.</w:t>
      </w:r>
      <w:r w:rsidR="0008103F">
        <w:rPr>
          <w:rFonts w:ascii="Arial" w:hAnsi="Arial" w:cs="Arial"/>
          <w:sz w:val="22"/>
          <w:szCs w:val="22"/>
        </w:rPr>
        <w:t xml:space="preserve">  </w:t>
      </w:r>
      <w:r w:rsidR="000723B4">
        <w:rPr>
          <w:rFonts w:ascii="Arial" w:hAnsi="Arial" w:cs="Arial"/>
          <w:sz w:val="22"/>
          <w:szCs w:val="22"/>
        </w:rPr>
        <w:t xml:space="preserve">The objective of this paper is to set out a novel </w:t>
      </w:r>
      <w:r w:rsidR="000723B4" w:rsidRPr="000723B4">
        <w:rPr>
          <w:rFonts w:ascii="Arial" w:hAnsi="Arial" w:cs="Arial"/>
          <w:i/>
          <w:iCs/>
          <w:sz w:val="22"/>
          <w:szCs w:val="22"/>
        </w:rPr>
        <w:t>resilience-based design</w:t>
      </w:r>
      <w:r w:rsidR="000723B4">
        <w:rPr>
          <w:rFonts w:ascii="Arial" w:hAnsi="Arial" w:cs="Arial"/>
          <w:sz w:val="22"/>
          <w:szCs w:val="22"/>
        </w:rPr>
        <w:t xml:space="preserve"> approach, where the focus of the design is to achieve a desirable level of resilience in a range of natural hazards from storms, volcanic eruption, tsunami and earthquakes.</w:t>
      </w:r>
    </w:p>
    <w:p w14:paraId="3063BA7B" w14:textId="77777777" w:rsidR="001E4106" w:rsidRDefault="001E4106" w:rsidP="005C0EEA">
      <w:pPr>
        <w:outlineLvl w:val="0"/>
        <w:rPr>
          <w:rFonts w:ascii="Arial" w:hAnsi="Arial" w:cs="Arial"/>
          <w:sz w:val="22"/>
          <w:szCs w:val="22"/>
        </w:rPr>
      </w:pPr>
    </w:p>
    <w:p w14:paraId="7CF5C730" w14:textId="77777777" w:rsidR="001E4106" w:rsidRPr="00140ED9" w:rsidRDefault="001E4106" w:rsidP="001E4106">
      <w:pPr>
        <w:outlineLvl w:val="0"/>
        <w:rPr>
          <w:rFonts w:ascii="Arial" w:hAnsi="Arial" w:cs="Arial"/>
          <w:b/>
          <w:sz w:val="28"/>
          <w:szCs w:val="28"/>
        </w:rPr>
      </w:pPr>
      <w:r w:rsidRPr="00140ED9">
        <w:rPr>
          <w:rFonts w:ascii="Arial" w:hAnsi="Arial" w:cs="Arial"/>
          <w:b/>
          <w:sz w:val="28"/>
          <w:szCs w:val="28"/>
        </w:rPr>
        <w:t xml:space="preserve">OBSERVATIONS FROM PAST </w:t>
      </w:r>
      <w:r>
        <w:rPr>
          <w:rFonts w:ascii="Arial" w:hAnsi="Arial" w:cs="Arial"/>
          <w:b/>
          <w:sz w:val="28"/>
          <w:szCs w:val="28"/>
        </w:rPr>
        <w:t>EVENTS</w:t>
      </w:r>
    </w:p>
    <w:p w14:paraId="7BE779B7" w14:textId="77777777" w:rsidR="001E4106" w:rsidRDefault="001E4106" w:rsidP="001E4106"/>
    <w:p w14:paraId="7A35564A" w14:textId="77777777" w:rsidR="001E4106" w:rsidRPr="00140ED9" w:rsidRDefault="001E4106" w:rsidP="001E4106">
      <w:pPr>
        <w:rPr>
          <w:rFonts w:ascii="Arial" w:hAnsi="Arial" w:cs="Arial"/>
          <w:b/>
        </w:rPr>
      </w:pPr>
      <w:r w:rsidRPr="00140ED9">
        <w:rPr>
          <w:rFonts w:ascii="Arial" w:hAnsi="Arial" w:cs="Arial"/>
          <w:b/>
        </w:rPr>
        <w:t>Learning from Past Events</w:t>
      </w:r>
    </w:p>
    <w:p w14:paraId="6B3C5BFA" w14:textId="77777777" w:rsidR="001E4106" w:rsidRPr="0008103F" w:rsidRDefault="001E4106" w:rsidP="001E4106">
      <w:pPr>
        <w:rPr>
          <w:sz w:val="16"/>
          <w:szCs w:val="16"/>
        </w:rPr>
      </w:pPr>
    </w:p>
    <w:p w14:paraId="05A172D8" w14:textId="77777777" w:rsidR="001E4106" w:rsidRPr="009A08F2" w:rsidRDefault="001E4106" w:rsidP="001E4106">
      <w:pPr>
        <w:outlineLvl w:val="0"/>
        <w:rPr>
          <w:rFonts w:ascii="Arial" w:hAnsi="Arial" w:cs="Arial"/>
          <w:sz w:val="22"/>
          <w:szCs w:val="22"/>
        </w:rPr>
      </w:pPr>
      <w:r w:rsidRPr="009A08F2">
        <w:rPr>
          <w:rFonts w:ascii="Arial" w:hAnsi="Arial" w:cs="Arial"/>
          <w:sz w:val="22"/>
          <w:szCs w:val="22"/>
        </w:rPr>
        <w:t xml:space="preserve">Past natural hazard events provide a good opportunity to learn and understand the resilience implications and needs for transportation networks.  Such earthquakes have provided a valuable opportunity to understand the resilience implications, as well as test and calibrate resilience studies carried out.  </w:t>
      </w:r>
      <w:r w:rsidR="00D96630">
        <w:rPr>
          <w:rFonts w:ascii="Arial" w:hAnsi="Arial" w:cs="Arial"/>
          <w:sz w:val="22"/>
          <w:szCs w:val="22"/>
        </w:rPr>
        <w:t>S</w:t>
      </w:r>
      <w:r w:rsidRPr="009A08F2">
        <w:rPr>
          <w:rFonts w:ascii="Arial" w:hAnsi="Arial" w:cs="Arial"/>
          <w:sz w:val="22"/>
          <w:szCs w:val="22"/>
        </w:rPr>
        <w:t>uch opportunit</w:t>
      </w:r>
      <w:r w:rsidR="00D96630">
        <w:rPr>
          <w:rFonts w:ascii="Arial" w:hAnsi="Arial" w:cs="Arial"/>
          <w:sz w:val="22"/>
          <w:szCs w:val="22"/>
        </w:rPr>
        <w:t>ies were</w:t>
      </w:r>
      <w:r>
        <w:rPr>
          <w:rFonts w:ascii="Arial" w:hAnsi="Arial" w:cs="Arial"/>
          <w:sz w:val="22"/>
          <w:szCs w:val="22"/>
        </w:rPr>
        <w:t xml:space="preserve"> provided by</w:t>
      </w:r>
      <w:r w:rsidRPr="009A08F2">
        <w:rPr>
          <w:rFonts w:ascii="Arial" w:hAnsi="Arial" w:cs="Arial"/>
          <w:sz w:val="22"/>
          <w:szCs w:val="22"/>
        </w:rPr>
        <w:t xml:space="preserve"> the </w:t>
      </w:r>
      <w:r w:rsidR="00D96630">
        <w:rPr>
          <w:rFonts w:ascii="Arial" w:hAnsi="Arial" w:cs="Arial"/>
          <w:sz w:val="22"/>
          <w:szCs w:val="22"/>
        </w:rPr>
        <w:t xml:space="preserve">2009 Wenchuan earthquake in China (Yu et al, 2009), the 2016 Kumamoto earthquake in Japan (Chiaro et al, 2017) and the </w:t>
      </w:r>
      <w:r w:rsidRPr="009A08F2">
        <w:rPr>
          <w:rFonts w:ascii="Arial" w:hAnsi="Arial" w:cs="Arial"/>
          <w:sz w:val="22"/>
          <w:szCs w:val="22"/>
        </w:rPr>
        <w:t>2016 Kaikōura earthquake</w:t>
      </w:r>
      <w:r>
        <w:rPr>
          <w:rFonts w:ascii="Arial" w:hAnsi="Arial" w:cs="Arial"/>
          <w:sz w:val="22"/>
          <w:szCs w:val="22"/>
        </w:rPr>
        <w:t xml:space="preserve"> in New Zealand</w:t>
      </w:r>
      <w:r w:rsidR="00D96630">
        <w:rPr>
          <w:rFonts w:ascii="Arial" w:hAnsi="Arial" w:cs="Arial"/>
          <w:sz w:val="22"/>
          <w:szCs w:val="22"/>
        </w:rPr>
        <w:t xml:space="preserve"> </w:t>
      </w:r>
      <w:r w:rsidR="00D96630" w:rsidRPr="00D96630">
        <w:rPr>
          <w:rFonts w:ascii="Arial" w:hAnsi="Arial" w:cs="Arial"/>
          <w:sz w:val="22"/>
          <w:szCs w:val="22"/>
        </w:rPr>
        <w:t>(Mason and Brabhaharan, 2019):</w:t>
      </w:r>
    </w:p>
    <w:p w14:paraId="1DBF8709" w14:textId="77777777" w:rsidR="001E4106" w:rsidRPr="009A08F2" w:rsidRDefault="001E4106" w:rsidP="001E4106">
      <w:pPr>
        <w:outlineLvl w:val="0"/>
        <w:rPr>
          <w:rFonts w:ascii="Arial" w:hAnsi="Arial" w:cs="Arial"/>
          <w:sz w:val="22"/>
          <w:szCs w:val="22"/>
        </w:rPr>
      </w:pPr>
    </w:p>
    <w:p w14:paraId="57AC3172" w14:textId="77777777" w:rsidR="001E4106" w:rsidRPr="009A08F2" w:rsidRDefault="001E4106" w:rsidP="001E4106">
      <w:pPr>
        <w:rPr>
          <w:rFonts w:ascii="Arial" w:hAnsi="Arial" w:cs="Arial"/>
          <w:b/>
        </w:rPr>
      </w:pPr>
      <w:r w:rsidRPr="009A08F2">
        <w:rPr>
          <w:rFonts w:ascii="Arial" w:hAnsi="Arial" w:cs="Arial"/>
          <w:b/>
        </w:rPr>
        <w:t>2016 Kaikōura Earthquake</w:t>
      </w:r>
    </w:p>
    <w:p w14:paraId="03F1BFB4" w14:textId="77777777" w:rsidR="001E4106" w:rsidRDefault="001E4106" w:rsidP="001E4106"/>
    <w:p w14:paraId="6C541555" w14:textId="77777777" w:rsidR="001E4106" w:rsidRDefault="001E4106" w:rsidP="001E4106">
      <w:pPr>
        <w:outlineLvl w:val="0"/>
        <w:rPr>
          <w:rFonts w:ascii="Arial" w:hAnsi="Arial" w:cs="Arial"/>
          <w:sz w:val="22"/>
          <w:szCs w:val="22"/>
        </w:rPr>
      </w:pPr>
      <w:r>
        <w:rPr>
          <w:rFonts w:ascii="Arial" w:hAnsi="Arial" w:cs="Arial"/>
          <w:sz w:val="22"/>
          <w:szCs w:val="22"/>
        </w:rPr>
        <w:t>The 14 November 2016 magnitude 7.8 Kaikōura earthquake in the upper South Island of New Zealand provided a valuable opportunity to understand the resilience of our transport network, and the implications for response and recovery.</w:t>
      </w:r>
      <w:r w:rsidR="00D96630">
        <w:rPr>
          <w:rFonts w:ascii="Arial" w:hAnsi="Arial" w:cs="Arial"/>
          <w:sz w:val="22"/>
          <w:szCs w:val="22"/>
        </w:rPr>
        <w:t xml:space="preserve">  </w:t>
      </w:r>
      <w:r>
        <w:rPr>
          <w:rFonts w:ascii="Arial" w:hAnsi="Arial" w:cs="Arial"/>
          <w:sz w:val="22"/>
          <w:szCs w:val="22"/>
        </w:rPr>
        <w:t>The earthquake caused failures along the transportation corridor between Picton and Christchurch, and showed that</w:t>
      </w:r>
      <w:r w:rsidR="00D96630">
        <w:rPr>
          <w:rFonts w:ascii="Arial" w:hAnsi="Arial" w:cs="Arial"/>
          <w:sz w:val="22"/>
          <w:szCs w:val="22"/>
        </w:rPr>
        <w:t>:</w:t>
      </w:r>
    </w:p>
    <w:p w14:paraId="70C35FE0" w14:textId="77777777" w:rsidR="001E4106" w:rsidRPr="00E03B2C" w:rsidRDefault="001E4106" w:rsidP="001E4106">
      <w:pPr>
        <w:pStyle w:val="ListParagraph"/>
        <w:numPr>
          <w:ilvl w:val="0"/>
          <w:numId w:val="4"/>
        </w:numPr>
        <w:spacing w:before="120" w:after="120"/>
        <w:ind w:left="714" w:hanging="357"/>
        <w:outlineLvl w:val="0"/>
        <w:rPr>
          <w:rFonts w:ascii="Arial" w:hAnsi="Arial" w:cs="Arial"/>
          <w:sz w:val="22"/>
          <w:szCs w:val="22"/>
        </w:rPr>
      </w:pPr>
      <w:r w:rsidRPr="00E03B2C">
        <w:rPr>
          <w:rFonts w:ascii="Arial" w:hAnsi="Arial" w:cs="Arial"/>
          <w:sz w:val="22"/>
          <w:szCs w:val="22"/>
        </w:rPr>
        <w:t xml:space="preserve">State Highway 1S </w:t>
      </w:r>
      <w:r>
        <w:rPr>
          <w:rFonts w:ascii="Arial" w:hAnsi="Arial" w:cs="Arial"/>
          <w:sz w:val="22"/>
          <w:szCs w:val="22"/>
        </w:rPr>
        <w:t xml:space="preserve">and the </w:t>
      </w:r>
      <w:r w:rsidRPr="001E4106">
        <w:rPr>
          <w:rFonts w:ascii="Arial" w:hAnsi="Arial" w:cs="Arial"/>
          <w:sz w:val="22"/>
          <w:szCs w:val="22"/>
        </w:rPr>
        <w:t xml:space="preserve">main South Island truck railway line </w:t>
      </w:r>
      <w:r w:rsidRPr="00E03B2C">
        <w:rPr>
          <w:rFonts w:ascii="Arial" w:hAnsi="Arial" w:cs="Arial"/>
          <w:sz w:val="22"/>
          <w:szCs w:val="22"/>
        </w:rPr>
        <w:t>w</w:t>
      </w:r>
      <w:r>
        <w:rPr>
          <w:rFonts w:ascii="Arial" w:hAnsi="Arial" w:cs="Arial"/>
          <w:sz w:val="22"/>
          <w:szCs w:val="22"/>
        </w:rPr>
        <w:t>ere</w:t>
      </w:r>
      <w:r w:rsidRPr="00E03B2C">
        <w:rPr>
          <w:rFonts w:ascii="Arial" w:hAnsi="Arial" w:cs="Arial"/>
          <w:sz w:val="22"/>
          <w:szCs w:val="22"/>
        </w:rPr>
        <w:t xml:space="preserve"> closed by the earthquake, particularly between Ward and Cheviot;</w:t>
      </w:r>
    </w:p>
    <w:p w14:paraId="12421A46" w14:textId="77777777" w:rsidR="001E4106" w:rsidRPr="00E03B2C" w:rsidRDefault="001E4106" w:rsidP="001E4106">
      <w:pPr>
        <w:pStyle w:val="ListParagraph"/>
        <w:numPr>
          <w:ilvl w:val="0"/>
          <w:numId w:val="4"/>
        </w:numPr>
        <w:spacing w:before="120" w:after="120"/>
        <w:ind w:left="714" w:hanging="357"/>
        <w:outlineLvl w:val="0"/>
        <w:rPr>
          <w:rFonts w:ascii="Arial" w:hAnsi="Arial" w:cs="Arial"/>
          <w:sz w:val="22"/>
          <w:szCs w:val="22"/>
        </w:rPr>
      </w:pPr>
      <w:r w:rsidRPr="00E03B2C">
        <w:rPr>
          <w:rFonts w:ascii="Arial" w:hAnsi="Arial" w:cs="Arial"/>
          <w:sz w:val="22"/>
          <w:szCs w:val="22"/>
        </w:rPr>
        <w:t>Road access was restored quickly in places where there were small to moderate size failures, with limited repair and disruption costs;</w:t>
      </w:r>
    </w:p>
    <w:p w14:paraId="0CF6B9B0" w14:textId="77777777" w:rsidR="001E4106" w:rsidRDefault="00952058" w:rsidP="001E4106">
      <w:pPr>
        <w:pStyle w:val="ListParagraph"/>
        <w:numPr>
          <w:ilvl w:val="0"/>
          <w:numId w:val="4"/>
        </w:numPr>
        <w:spacing w:before="120" w:after="120"/>
        <w:ind w:left="714" w:hanging="357"/>
        <w:outlineLvl w:val="0"/>
        <w:rPr>
          <w:rFonts w:ascii="Arial" w:hAnsi="Arial" w:cs="Arial"/>
          <w:sz w:val="22"/>
          <w:szCs w:val="22"/>
        </w:rPr>
      </w:pPr>
      <w:r>
        <w:rPr>
          <w:rFonts w:ascii="Arial" w:hAnsi="Arial" w:cs="Arial"/>
          <w:sz w:val="22"/>
          <w:szCs w:val="22"/>
        </w:rPr>
        <w:t>I</w:t>
      </w:r>
      <w:r w:rsidR="001E4106" w:rsidRPr="00E03B2C">
        <w:rPr>
          <w:rFonts w:ascii="Arial" w:hAnsi="Arial" w:cs="Arial"/>
          <w:sz w:val="22"/>
          <w:szCs w:val="22"/>
        </w:rPr>
        <w:t xml:space="preserve">t took over a year to restore limited access where </w:t>
      </w:r>
      <w:r w:rsidR="001E4106">
        <w:rPr>
          <w:rFonts w:ascii="Arial" w:hAnsi="Arial" w:cs="Arial"/>
          <w:sz w:val="22"/>
          <w:szCs w:val="22"/>
        </w:rPr>
        <w:t>closed by large</w:t>
      </w:r>
      <w:r w:rsidR="001E4106" w:rsidRPr="00E03B2C">
        <w:rPr>
          <w:rFonts w:ascii="Arial" w:hAnsi="Arial" w:cs="Arial"/>
          <w:sz w:val="22"/>
          <w:szCs w:val="22"/>
        </w:rPr>
        <w:t xml:space="preserve"> landslides, see Figure </w:t>
      </w:r>
      <w:r w:rsidR="0008103F">
        <w:rPr>
          <w:rFonts w:ascii="Arial" w:hAnsi="Arial" w:cs="Arial"/>
          <w:sz w:val="22"/>
          <w:szCs w:val="22"/>
        </w:rPr>
        <w:t>1</w:t>
      </w:r>
      <w:r w:rsidR="001E4106" w:rsidRPr="00E03B2C">
        <w:rPr>
          <w:rFonts w:ascii="Arial" w:hAnsi="Arial" w:cs="Arial"/>
          <w:sz w:val="22"/>
          <w:szCs w:val="22"/>
        </w:rPr>
        <w:t xml:space="preserve">.  </w:t>
      </w:r>
    </w:p>
    <w:p w14:paraId="703E48A3" w14:textId="77777777" w:rsidR="00D96630" w:rsidRDefault="001E4106" w:rsidP="0008103F">
      <w:pPr>
        <w:pStyle w:val="ListParagraph"/>
        <w:numPr>
          <w:ilvl w:val="0"/>
          <w:numId w:val="4"/>
        </w:numPr>
        <w:spacing w:before="120" w:after="240"/>
        <w:ind w:left="714" w:hanging="357"/>
        <w:outlineLvl w:val="0"/>
        <w:rPr>
          <w:rFonts w:ascii="Arial" w:hAnsi="Arial" w:cs="Arial"/>
          <w:sz w:val="22"/>
          <w:szCs w:val="22"/>
        </w:rPr>
      </w:pPr>
      <w:r w:rsidRPr="00E03B2C">
        <w:rPr>
          <w:rFonts w:ascii="Arial" w:hAnsi="Arial" w:cs="Arial"/>
          <w:sz w:val="22"/>
          <w:szCs w:val="22"/>
        </w:rPr>
        <w:t>The restoration of limited access by clearing and stabilizing large landslides involved very large costs and the disruption of a nationally significant transport corridor</w:t>
      </w:r>
      <w:r>
        <w:rPr>
          <w:rFonts w:ascii="Arial" w:hAnsi="Arial" w:cs="Arial"/>
          <w:sz w:val="22"/>
          <w:szCs w:val="22"/>
        </w:rPr>
        <w:t>.</w:t>
      </w:r>
    </w:p>
    <w:p w14:paraId="20757BCB" w14:textId="77777777" w:rsidR="001E4106" w:rsidRDefault="001E4106" w:rsidP="001E4106">
      <w:pPr>
        <w:pStyle w:val="ListBullet"/>
        <w:numPr>
          <w:ilvl w:val="0"/>
          <w:numId w:val="0"/>
        </w:numPr>
        <w:ind w:left="357" w:hanging="357"/>
        <w:jc w:val="center"/>
      </w:pPr>
      <w:r>
        <w:rPr>
          <w:noProof/>
        </w:rPr>
        <w:drawing>
          <wp:inline distT="0" distB="0" distL="0" distR="0" wp14:anchorId="548BC137" wp14:editId="10802CBB">
            <wp:extent cx="5614035" cy="3157896"/>
            <wp:effectExtent l="0" t="0" r="5715" b="4445"/>
            <wp:docPr id="12" name="Picture 8">
              <a:extLst xmlns:a="http://schemas.openxmlformats.org/drawingml/2006/main">
                <a:ext uri="{FF2B5EF4-FFF2-40B4-BE49-F238E27FC236}">
                  <a16:creationId xmlns:a16="http://schemas.microsoft.com/office/drawing/2014/main" id="{EE673EE1-A1BE-4E05-99F6-25E7534AE7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E673EE1-A1BE-4E05-99F6-25E7534AE791}"/>
                        </a:ext>
                      </a:extLst>
                    </pic:cNvPr>
                    <pic:cNvPicPr>
                      <a:picLocks noChangeAspect="1"/>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5635856" cy="3170170"/>
                    </a:xfrm>
                    <a:prstGeom prst="rect">
                      <a:avLst/>
                    </a:prstGeom>
                  </pic:spPr>
                </pic:pic>
              </a:graphicData>
            </a:graphic>
          </wp:inline>
        </w:drawing>
      </w:r>
    </w:p>
    <w:p w14:paraId="561AE7D9" w14:textId="77777777" w:rsidR="001E4106" w:rsidRPr="00D87EAB" w:rsidRDefault="001E4106" w:rsidP="001E4106">
      <w:pPr>
        <w:pStyle w:val="Caption"/>
      </w:pPr>
      <w:r>
        <w:t xml:space="preserve">Figure </w:t>
      </w:r>
      <w:r w:rsidR="0008103F">
        <w:t>1</w:t>
      </w:r>
      <w:r>
        <w:t>. State highway and rail closed by large landslides in the 2016 Kaikoura earthquake, New Zealand.</w:t>
      </w:r>
    </w:p>
    <w:p w14:paraId="613D4626" w14:textId="77777777" w:rsidR="00966433" w:rsidRDefault="00EB1138" w:rsidP="001E4106">
      <w:pPr>
        <w:outlineLvl w:val="0"/>
        <w:rPr>
          <w:rFonts w:ascii="Arial" w:hAnsi="Arial" w:cs="Arial"/>
          <w:sz w:val="22"/>
          <w:szCs w:val="22"/>
        </w:rPr>
      </w:pPr>
      <w:r>
        <w:rPr>
          <w:rFonts w:ascii="Arial" w:hAnsi="Arial" w:cs="Arial"/>
          <w:sz w:val="22"/>
          <w:szCs w:val="22"/>
        </w:rPr>
        <w:lastRenderedPageBreak/>
        <w:t xml:space="preserve">Not only was the network affected by damage due to the earthquake, but also storm events following the earthquake, where the </w:t>
      </w:r>
      <w:r w:rsidR="00966433">
        <w:rPr>
          <w:rFonts w:ascii="Arial" w:hAnsi="Arial" w:cs="Arial"/>
          <w:sz w:val="22"/>
          <w:szCs w:val="22"/>
        </w:rPr>
        <w:t>earthquake-</w:t>
      </w:r>
      <w:r>
        <w:rPr>
          <w:rFonts w:ascii="Arial" w:hAnsi="Arial" w:cs="Arial"/>
          <w:sz w:val="22"/>
          <w:szCs w:val="22"/>
        </w:rPr>
        <w:t xml:space="preserve">displaced or loosened hillsides were affected by </w:t>
      </w:r>
      <w:r w:rsidR="00966433">
        <w:rPr>
          <w:rFonts w:ascii="Arial" w:hAnsi="Arial" w:cs="Arial"/>
          <w:sz w:val="22"/>
          <w:szCs w:val="22"/>
        </w:rPr>
        <w:t>landslides and debris flows</w:t>
      </w:r>
      <w:r>
        <w:rPr>
          <w:rFonts w:ascii="Arial" w:hAnsi="Arial" w:cs="Arial"/>
          <w:sz w:val="22"/>
          <w:szCs w:val="22"/>
        </w:rPr>
        <w:t xml:space="preserve"> from relatively modest st</w:t>
      </w:r>
      <w:r w:rsidR="00966433">
        <w:rPr>
          <w:rFonts w:ascii="Arial" w:hAnsi="Arial" w:cs="Arial"/>
          <w:sz w:val="22"/>
          <w:szCs w:val="22"/>
        </w:rPr>
        <w:t xml:space="preserve">orm </w:t>
      </w:r>
      <w:r w:rsidR="000B2598">
        <w:rPr>
          <w:rFonts w:ascii="Arial" w:hAnsi="Arial" w:cs="Arial"/>
          <w:sz w:val="22"/>
          <w:szCs w:val="22"/>
        </w:rPr>
        <w:t>events and</w:t>
      </w:r>
      <w:r w:rsidR="00966433">
        <w:rPr>
          <w:rFonts w:ascii="Arial" w:hAnsi="Arial" w:cs="Arial"/>
          <w:sz w:val="22"/>
          <w:szCs w:val="22"/>
        </w:rPr>
        <w:t xml:space="preserve"> caused further disruption to the transportation access and recovery efforts. </w:t>
      </w:r>
    </w:p>
    <w:p w14:paraId="06B9033D" w14:textId="77777777" w:rsidR="00966433" w:rsidRDefault="00966433" w:rsidP="001E4106">
      <w:pPr>
        <w:outlineLvl w:val="0"/>
        <w:rPr>
          <w:rFonts w:ascii="Arial" w:hAnsi="Arial" w:cs="Arial"/>
          <w:sz w:val="22"/>
          <w:szCs w:val="22"/>
        </w:rPr>
      </w:pPr>
    </w:p>
    <w:p w14:paraId="02BDF010" w14:textId="77777777" w:rsidR="001E4106" w:rsidRDefault="001E4106" w:rsidP="001E4106">
      <w:pPr>
        <w:outlineLvl w:val="0"/>
        <w:rPr>
          <w:rFonts w:ascii="Arial" w:hAnsi="Arial" w:cs="Arial"/>
          <w:sz w:val="22"/>
          <w:szCs w:val="22"/>
        </w:rPr>
      </w:pPr>
      <w:r w:rsidRPr="009A08F2">
        <w:rPr>
          <w:rFonts w:ascii="Arial" w:hAnsi="Arial" w:cs="Arial"/>
          <w:sz w:val="22"/>
          <w:szCs w:val="22"/>
        </w:rPr>
        <w:t xml:space="preserve">This highlights the need for considering </w:t>
      </w:r>
      <w:r>
        <w:rPr>
          <w:rFonts w:ascii="Arial" w:hAnsi="Arial" w:cs="Arial"/>
          <w:sz w:val="22"/>
          <w:szCs w:val="22"/>
        </w:rPr>
        <w:t xml:space="preserve">the </w:t>
      </w:r>
      <w:r w:rsidRPr="009A08F2">
        <w:rPr>
          <w:rFonts w:ascii="Arial" w:hAnsi="Arial" w:cs="Arial"/>
          <w:sz w:val="22"/>
          <w:szCs w:val="22"/>
        </w:rPr>
        <w:t>resilience of transportation networks, as well as other infrastructure, so that more resilient infrastructure can be developed over time.</w:t>
      </w:r>
    </w:p>
    <w:p w14:paraId="4BAF526E" w14:textId="77777777" w:rsidR="003360ED" w:rsidRDefault="003360ED" w:rsidP="001E4106">
      <w:pPr>
        <w:outlineLvl w:val="0"/>
        <w:rPr>
          <w:rFonts w:ascii="Arial" w:hAnsi="Arial" w:cs="Arial"/>
          <w:sz w:val="22"/>
          <w:szCs w:val="22"/>
        </w:rPr>
      </w:pPr>
    </w:p>
    <w:p w14:paraId="1FFA1DC8" w14:textId="77777777" w:rsidR="003360ED" w:rsidRPr="00C52B19" w:rsidRDefault="003360ED" w:rsidP="00C52B19">
      <w:pPr>
        <w:rPr>
          <w:rFonts w:ascii="Arial" w:hAnsi="Arial" w:cs="Arial"/>
          <w:b/>
        </w:rPr>
      </w:pPr>
      <w:r w:rsidRPr="00C52B19">
        <w:rPr>
          <w:rFonts w:ascii="Arial" w:hAnsi="Arial" w:cs="Arial"/>
          <w:b/>
        </w:rPr>
        <w:t>2019 Storm Event</w:t>
      </w:r>
    </w:p>
    <w:p w14:paraId="595547A3" w14:textId="77777777" w:rsidR="00C52B19" w:rsidRDefault="00C52B19" w:rsidP="001E4106">
      <w:pPr>
        <w:outlineLvl w:val="0"/>
        <w:rPr>
          <w:rFonts w:ascii="Arial" w:hAnsi="Arial" w:cs="Arial"/>
          <w:sz w:val="22"/>
          <w:szCs w:val="22"/>
        </w:rPr>
      </w:pPr>
    </w:p>
    <w:p w14:paraId="37AA2B15" w14:textId="77777777" w:rsidR="003360ED" w:rsidRDefault="00C52B19" w:rsidP="001E4106">
      <w:pPr>
        <w:outlineLvl w:val="0"/>
        <w:rPr>
          <w:rFonts w:ascii="Arial" w:hAnsi="Arial" w:cs="Arial"/>
          <w:sz w:val="22"/>
          <w:szCs w:val="22"/>
        </w:rPr>
      </w:pPr>
      <w:r>
        <w:rPr>
          <w:rFonts w:ascii="Arial" w:hAnsi="Arial" w:cs="Arial"/>
          <w:sz w:val="22"/>
          <w:szCs w:val="22"/>
        </w:rPr>
        <w:t>Storm events regularly cause extensive damage and cot of transportation routes.  For example, the March 2019 storm closed the state highway between Greymouth and Franz Joseph causing collapse of the bridge across the Waiho River and many landslides, see Figure 2.</w:t>
      </w:r>
    </w:p>
    <w:p w14:paraId="16438991" w14:textId="77777777" w:rsidR="00C52B19" w:rsidRDefault="00C52B19" w:rsidP="001E4106">
      <w:pPr>
        <w:outlineLvl w:val="0"/>
        <w:rPr>
          <w:rFonts w:ascii="Arial" w:hAnsi="Arial" w:cs="Arial"/>
          <w:sz w:val="22"/>
          <w:szCs w:val="22"/>
        </w:rPr>
      </w:pPr>
    </w:p>
    <w:p w14:paraId="38013759" w14:textId="77777777" w:rsidR="003360ED" w:rsidRPr="009A08F2" w:rsidRDefault="003360ED" w:rsidP="001E4106">
      <w:pPr>
        <w:outlineLvl w:val="0"/>
        <w:rPr>
          <w:rFonts w:ascii="Arial" w:hAnsi="Arial" w:cs="Arial"/>
          <w:sz w:val="22"/>
          <w:szCs w:val="22"/>
        </w:rPr>
      </w:pPr>
      <w:r>
        <w:rPr>
          <w:rFonts w:ascii="Arial" w:hAnsi="Arial" w:cs="Arial"/>
          <w:noProof/>
          <w:sz w:val="22"/>
          <w:szCs w:val="22"/>
        </w:rPr>
        <w:drawing>
          <wp:anchor distT="0" distB="0" distL="114300" distR="114300" simplePos="0" relativeHeight="251677696" behindDoc="0" locked="0" layoutInCell="1" allowOverlap="1" wp14:anchorId="2040BBEE" wp14:editId="6E766390">
            <wp:simplePos x="0" y="0"/>
            <wp:positionH relativeFrom="margin">
              <wp:posOffset>2975610</wp:posOffset>
            </wp:positionH>
            <wp:positionV relativeFrom="paragraph">
              <wp:posOffset>11430</wp:posOffset>
            </wp:positionV>
            <wp:extent cx="3129915" cy="2136291"/>
            <wp:effectExtent l="0" t="0" r="0" b="0"/>
            <wp:wrapNone/>
            <wp:docPr id="22" name="Picture 22" descr="A picture containing tree, outdoor,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 west coast landslide stor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9915" cy="213629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inline distT="0" distB="0" distL="0" distR="0" wp14:anchorId="4ED67DCD" wp14:editId="15A5104B">
            <wp:extent cx="2867025" cy="2147502"/>
            <wp:effectExtent l="0" t="0" r="0" b="5715"/>
            <wp:docPr id="13" name="Picture 13" descr="A picture containing outdoor, ground, tree,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 west coast storm- wiho river bridge.jpg"/>
                    <pic:cNvPicPr/>
                  </pic:nvPicPr>
                  <pic:blipFill>
                    <a:blip r:embed="rId13">
                      <a:extLst>
                        <a:ext uri="{28A0092B-C50C-407E-A947-70E740481C1C}">
                          <a14:useLocalDpi xmlns:a14="http://schemas.microsoft.com/office/drawing/2010/main" val="0"/>
                        </a:ext>
                      </a:extLst>
                    </a:blip>
                    <a:stretch>
                      <a:fillRect/>
                    </a:stretch>
                  </pic:blipFill>
                  <pic:spPr>
                    <a:xfrm>
                      <a:off x="0" y="0"/>
                      <a:ext cx="2878491" cy="2156090"/>
                    </a:xfrm>
                    <a:prstGeom prst="rect">
                      <a:avLst/>
                    </a:prstGeom>
                  </pic:spPr>
                </pic:pic>
              </a:graphicData>
            </a:graphic>
          </wp:inline>
        </w:drawing>
      </w:r>
    </w:p>
    <w:p w14:paraId="21B5299A" w14:textId="77777777" w:rsidR="00C52B19" w:rsidRPr="00D87EAB" w:rsidRDefault="00C52B19" w:rsidP="00C52B19">
      <w:pPr>
        <w:pStyle w:val="Caption"/>
        <w:spacing w:before="120"/>
      </w:pPr>
      <w:r>
        <w:t>Figure 2. State highway closed by bridge collapse and landslides in the March 2019 storm, New Zealand.</w:t>
      </w:r>
    </w:p>
    <w:p w14:paraId="3E09AB5F" w14:textId="77777777" w:rsidR="00C228B8" w:rsidRPr="00E73301" w:rsidRDefault="00C228B8" w:rsidP="005C0EEA">
      <w:pPr>
        <w:outlineLvl w:val="0"/>
        <w:rPr>
          <w:rFonts w:ascii="Arial" w:hAnsi="Arial" w:cs="Arial"/>
          <w:b/>
          <w:sz w:val="28"/>
          <w:szCs w:val="28"/>
        </w:rPr>
      </w:pPr>
      <w:r w:rsidRPr="00E73301">
        <w:rPr>
          <w:rFonts w:ascii="Arial" w:hAnsi="Arial" w:cs="Arial"/>
          <w:b/>
          <w:sz w:val="28"/>
          <w:szCs w:val="28"/>
        </w:rPr>
        <w:t>PERFORMANCE BASED DESIGN IN TRANSPORTATION</w:t>
      </w:r>
    </w:p>
    <w:p w14:paraId="14003EB8" w14:textId="77777777" w:rsidR="00C228B8" w:rsidRDefault="00C228B8" w:rsidP="005C0EEA">
      <w:pPr>
        <w:outlineLvl w:val="0"/>
        <w:rPr>
          <w:rFonts w:ascii="Arial" w:hAnsi="Arial" w:cs="Arial"/>
          <w:sz w:val="22"/>
          <w:szCs w:val="22"/>
        </w:rPr>
      </w:pPr>
    </w:p>
    <w:p w14:paraId="6872DF33" w14:textId="77777777" w:rsidR="00C228B8" w:rsidRDefault="00C228B8" w:rsidP="00C228B8">
      <w:pPr>
        <w:outlineLvl w:val="0"/>
        <w:rPr>
          <w:rFonts w:ascii="Arial" w:hAnsi="Arial" w:cs="Arial"/>
          <w:sz w:val="22"/>
          <w:szCs w:val="22"/>
        </w:rPr>
      </w:pPr>
      <w:r>
        <w:rPr>
          <w:rFonts w:ascii="Arial" w:hAnsi="Arial" w:cs="Arial"/>
          <w:sz w:val="22"/>
          <w:szCs w:val="22"/>
        </w:rPr>
        <w:t xml:space="preserve">Since the early 1990s, there has been increasing </w:t>
      </w:r>
      <w:r w:rsidRPr="00C228B8">
        <w:rPr>
          <w:rFonts w:ascii="Arial" w:hAnsi="Arial" w:cs="Arial"/>
          <w:sz w:val="22"/>
          <w:szCs w:val="22"/>
        </w:rPr>
        <w:t xml:space="preserve">recognition among geotechnical engineering practitioners of the need for performance-based design.  </w:t>
      </w:r>
      <w:r>
        <w:rPr>
          <w:rFonts w:ascii="Arial" w:hAnsi="Arial" w:cs="Arial"/>
          <w:sz w:val="22"/>
          <w:szCs w:val="22"/>
        </w:rPr>
        <w:t xml:space="preserve">New Zealand research into </w:t>
      </w:r>
      <w:r w:rsidRPr="00C228B8">
        <w:rPr>
          <w:rFonts w:ascii="Arial" w:hAnsi="Arial" w:cs="Arial"/>
          <w:sz w:val="22"/>
          <w:szCs w:val="22"/>
        </w:rPr>
        <w:t xml:space="preserve">the earthquake performance of retaining walls during the 1970s culminated in the publication of a summary of that research in the Road Research Unit Bulletin 84 (Wood and Elms, 1990).  This report proposed methods of design for retaining walls, classified as flexible, stiff or rigid, and included assessment of the displacement of retaining walls based on Newmark’s sliding block model.  </w:t>
      </w:r>
      <w:r>
        <w:rPr>
          <w:rFonts w:ascii="Arial" w:hAnsi="Arial" w:cs="Arial"/>
          <w:sz w:val="22"/>
          <w:szCs w:val="22"/>
        </w:rPr>
        <w:t xml:space="preserve">Together with European </w:t>
      </w:r>
      <w:r w:rsidRPr="00C228B8">
        <w:rPr>
          <w:rFonts w:ascii="Arial" w:hAnsi="Arial" w:cs="Arial"/>
          <w:sz w:val="22"/>
          <w:szCs w:val="22"/>
        </w:rPr>
        <w:t xml:space="preserve">statistical analyses of the earthquake displacement of slopes based on a collection of past earthquake records and the Newmark sliding block approach </w:t>
      </w:r>
      <w:r>
        <w:rPr>
          <w:rFonts w:ascii="Arial" w:hAnsi="Arial" w:cs="Arial"/>
          <w:sz w:val="22"/>
          <w:szCs w:val="22"/>
        </w:rPr>
        <w:t>(Amb</w:t>
      </w:r>
      <w:r w:rsidRPr="00C228B8">
        <w:rPr>
          <w:rFonts w:ascii="Arial" w:hAnsi="Arial" w:cs="Arial"/>
          <w:sz w:val="22"/>
          <w:szCs w:val="22"/>
        </w:rPr>
        <w:t>raseys and Menu</w:t>
      </w:r>
      <w:r>
        <w:rPr>
          <w:rFonts w:ascii="Arial" w:hAnsi="Arial" w:cs="Arial"/>
          <w:sz w:val="22"/>
          <w:szCs w:val="22"/>
        </w:rPr>
        <w:t xml:space="preserve">, </w:t>
      </w:r>
      <w:r w:rsidR="00EF52EF">
        <w:rPr>
          <w:rFonts w:ascii="Arial" w:hAnsi="Arial" w:cs="Arial"/>
          <w:sz w:val="22"/>
          <w:szCs w:val="22"/>
        </w:rPr>
        <w:t>1988</w:t>
      </w:r>
      <w:r w:rsidRPr="00C228B8">
        <w:rPr>
          <w:rFonts w:ascii="Arial" w:hAnsi="Arial" w:cs="Arial"/>
          <w:sz w:val="22"/>
          <w:szCs w:val="22"/>
        </w:rPr>
        <w:t>)</w:t>
      </w:r>
      <w:r>
        <w:rPr>
          <w:rFonts w:ascii="Arial" w:hAnsi="Arial" w:cs="Arial"/>
          <w:sz w:val="22"/>
          <w:szCs w:val="22"/>
        </w:rPr>
        <w:t>, this</w:t>
      </w:r>
      <w:r w:rsidRPr="00C228B8">
        <w:rPr>
          <w:rFonts w:ascii="Arial" w:hAnsi="Arial" w:cs="Arial"/>
          <w:sz w:val="22"/>
          <w:szCs w:val="22"/>
        </w:rPr>
        <w:t xml:space="preserve"> provided a means of assessing earthquake displacement with some level of statistical confidence. </w:t>
      </w:r>
    </w:p>
    <w:p w14:paraId="19E996E0" w14:textId="77777777" w:rsidR="00C228B8" w:rsidRDefault="00C228B8" w:rsidP="00C228B8">
      <w:pPr>
        <w:outlineLvl w:val="0"/>
        <w:rPr>
          <w:rFonts w:ascii="Arial" w:hAnsi="Arial" w:cs="Arial"/>
          <w:sz w:val="22"/>
          <w:szCs w:val="22"/>
        </w:rPr>
      </w:pPr>
    </w:p>
    <w:p w14:paraId="314DBFB4" w14:textId="77777777" w:rsidR="00C228B8" w:rsidRDefault="00C228B8" w:rsidP="00C228B8">
      <w:pPr>
        <w:outlineLvl w:val="0"/>
        <w:rPr>
          <w:rFonts w:ascii="Arial" w:hAnsi="Arial" w:cs="Arial"/>
          <w:sz w:val="22"/>
          <w:szCs w:val="22"/>
        </w:rPr>
      </w:pPr>
      <w:r>
        <w:rPr>
          <w:rFonts w:ascii="Arial" w:hAnsi="Arial" w:cs="Arial"/>
          <w:sz w:val="22"/>
          <w:szCs w:val="22"/>
        </w:rPr>
        <w:t xml:space="preserve">Publication of this research in the Road Research Unit Bulletin </w:t>
      </w:r>
      <w:r w:rsidR="00B635C7">
        <w:rPr>
          <w:rFonts w:ascii="Arial" w:hAnsi="Arial" w:cs="Arial"/>
          <w:sz w:val="22"/>
          <w:szCs w:val="22"/>
        </w:rPr>
        <w:t xml:space="preserve">and the </w:t>
      </w:r>
      <w:r w:rsidRPr="00C228B8">
        <w:rPr>
          <w:rFonts w:ascii="Arial" w:hAnsi="Arial" w:cs="Arial"/>
          <w:sz w:val="22"/>
          <w:szCs w:val="22"/>
        </w:rPr>
        <w:t>increased use of reinforced soil and soil nailed walls, which were well suited to design allowing displacement</w:t>
      </w:r>
      <w:r w:rsidR="00B635C7">
        <w:rPr>
          <w:rFonts w:ascii="Arial" w:hAnsi="Arial" w:cs="Arial"/>
          <w:sz w:val="22"/>
          <w:szCs w:val="22"/>
        </w:rPr>
        <w:t xml:space="preserve">, led to a performance-based design approach being adopted in the transportation sector. </w:t>
      </w:r>
      <w:r w:rsidRPr="00C228B8">
        <w:rPr>
          <w:rFonts w:ascii="Arial" w:hAnsi="Arial" w:cs="Arial"/>
          <w:sz w:val="22"/>
          <w:szCs w:val="22"/>
        </w:rPr>
        <w:t>These developments, together with the increased focus on lifelines, provided the opportunity for geotechnical designers to design retaining walls to desired levels of maximum displacement performance rather than a design based on achieving a factor of safety.</w:t>
      </w:r>
    </w:p>
    <w:p w14:paraId="0EC03C4D" w14:textId="77777777" w:rsidR="00B635C7" w:rsidRPr="00C228B8" w:rsidRDefault="00B635C7" w:rsidP="00C228B8">
      <w:pPr>
        <w:outlineLvl w:val="0"/>
        <w:rPr>
          <w:rFonts w:ascii="Arial" w:hAnsi="Arial" w:cs="Arial"/>
          <w:sz w:val="22"/>
          <w:szCs w:val="22"/>
        </w:rPr>
      </w:pPr>
    </w:p>
    <w:p w14:paraId="7FD61CA0" w14:textId="77777777" w:rsidR="00C228B8" w:rsidRDefault="00C228B8" w:rsidP="00C228B8">
      <w:pPr>
        <w:outlineLvl w:val="0"/>
        <w:rPr>
          <w:rFonts w:ascii="Arial" w:hAnsi="Arial" w:cs="Arial"/>
          <w:sz w:val="22"/>
          <w:szCs w:val="22"/>
        </w:rPr>
      </w:pPr>
      <w:r w:rsidRPr="00C228B8">
        <w:rPr>
          <w:rFonts w:ascii="Arial" w:hAnsi="Arial" w:cs="Arial"/>
          <w:sz w:val="22"/>
          <w:szCs w:val="22"/>
        </w:rPr>
        <w:t>The development of a strategy for Wellington City Council, to assess and prioritise mitigation to enhance the performance of the city’s road network (Brabhaharan, 2004), led to the implementation of a long-term programme to strengthen vulnerable sections of road – slopes, retaining walls, tunnels and bridges.  Appreciating the importance of performance of the roads, rather than achieving a factor of safety, Brabhaharan and Saul (2005) adopted a performance-based design approach in the strengthening of retaining walls and slopes, with limited displacement to an acceptable level, see Table 1.</w:t>
      </w:r>
    </w:p>
    <w:p w14:paraId="54153157" w14:textId="77777777" w:rsidR="00C52B19" w:rsidRDefault="00C52B19" w:rsidP="00C228B8">
      <w:pPr>
        <w:outlineLvl w:val="0"/>
        <w:rPr>
          <w:rFonts w:ascii="Arial" w:hAnsi="Arial" w:cs="Arial"/>
          <w:sz w:val="22"/>
          <w:szCs w:val="22"/>
        </w:rPr>
      </w:pPr>
      <w:r w:rsidRPr="00C52B19">
        <w:rPr>
          <w:rFonts w:ascii="Arial" w:hAnsi="Arial" w:cs="Arial"/>
          <w:sz w:val="22"/>
          <w:szCs w:val="22"/>
        </w:rPr>
        <w:lastRenderedPageBreak/>
        <w:t xml:space="preserve">Limited displacement was accepted on the basis that the road will still allow emergency vehicles to pass, albeit slowly, and the cracking from displacement could be quickly remedied by using fill or bitumen to allow full access.  Anchors for soldier pile walls were designed to be ductile to allow limited smaller displacements of the walls by </w:t>
      </w:r>
      <w:r w:rsidR="00966433">
        <w:rPr>
          <w:rFonts w:ascii="Arial" w:hAnsi="Arial" w:cs="Arial"/>
          <w:sz w:val="22"/>
          <w:szCs w:val="22"/>
        </w:rPr>
        <w:t>using</w:t>
      </w:r>
      <w:r w:rsidRPr="00C52B19">
        <w:rPr>
          <w:rFonts w:ascii="Arial" w:hAnsi="Arial" w:cs="Arial"/>
          <w:sz w:val="22"/>
          <w:szCs w:val="22"/>
        </w:rPr>
        <w:t xml:space="preserve"> anchor bars with post-yield ductile behaviour.</w:t>
      </w:r>
    </w:p>
    <w:p w14:paraId="4C12C353" w14:textId="77777777" w:rsidR="00B635C7" w:rsidRDefault="00B635C7" w:rsidP="00B635C7"/>
    <w:p w14:paraId="06DC3680" w14:textId="77777777" w:rsidR="00B635C7" w:rsidRDefault="00B635C7" w:rsidP="00B635C7">
      <w:pPr>
        <w:pStyle w:val="Caption"/>
      </w:pPr>
      <w:r>
        <w:t>Table 1.  Performance Criteria for Ngaio Gorge Road Strengthening</w:t>
      </w:r>
    </w:p>
    <w:tbl>
      <w:tblPr>
        <w:tblW w:w="9616" w:type="dxa"/>
        <w:tblInd w:w="18" w:type="dxa"/>
        <w:tblLook w:val="0000" w:firstRow="0" w:lastRow="0" w:firstColumn="0" w:lastColumn="0" w:noHBand="0" w:noVBand="0"/>
      </w:tblPr>
      <w:tblGrid>
        <w:gridCol w:w="2236"/>
        <w:gridCol w:w="4406"/>
        <w:gridCol w:w="1137"/>
        <w:gridCol w:w="1837"/>
      </w:tblGrid>
      <w:tr w:rsidR="00B635C7" w14:paraId="74ACEA2B" w14:textId="77777777" w:rsidTr="00EF52EF">
        <w:tc>
          <w:tcPr>
            <w:tcW w:w="2236" w:type="dxa"/>
            <w:tcBorders>
              <w:bottom w:val="single" w:sz="4" w:space="0" w:color="auto"/>
            </w:tcBorders>
            <w:tcMar>
              <w:top w:w="58" w:type="dxa"/>
              <w:left w:w="115" w:type="dxa"/>
              <w:bottom w:w="58" w:type="dxa"/>
              <w:right w:w="115" w:type="dxa"/>
            </w:tcMar>
          </w:tcPr>
          <w:p w14:paraId="49237CD4" w14:textId="77777777" w:rsidR="00B635C7" w:rsidRPr="00B635C7" w:rsidRDefault="00B635C7" w:rsidP="00BC34CC">
            <w:pPr>
              <w:jc w:val="center"/>
              <w:rPr>
                <w:rFonts w:ascii="Arial" w:hAnsi="Arial" w:cs="Arial"/>
                <w:iCs/>
                <w:sz w:val="22"/>
                <w:szCs w:val="22"/>
              </w:rPr>
            </w:pPr>
            <w:r w:rsidRPr="00B635C7">
              <w:rPr>
                <w:rFonts w:ascii="Arial" w:hAnsi="Arial" w:cs="Arial"/>
                <w:iCs/>
                <w:sz w:val="22"/>
                <w:szCs w:val="22"/>
              </w:rPr>
              <w:t>Performance Level</w:t>
            </w:r>
          </w:p>
        </w:tc>
        <w:tc>
          <w:tcPr>
            <w:tcW w:w="4406" w:type="dxa"/>
            <w:tcBorders>
              <w:bottom w:val="single" w:sz="4" w:space="0" w:color="auto"/>
            </w:tcBorders>
            <w:tcMar>
              <w:top w:w="58" w:type="dxa"/>
              <w:left w:w="115" w:type="dxa"/>
              <w:bottom w:w="58" w:type="dxa"/>
              <w:right w:w="115" w:type="dxa"/>
            </w:tcMar>
          </w:tcPr>
          <w:p w14:paraId="7178B0EC" w14:textId="77777777" w:rsidR="00B635C7" w:rsidRPr="00B635C7" w:rsidRDefault="00B635C7" w:rsidP="00BC34CC">
            <w:pPr>
              <w:jc w:val="center"/>
              <w:rPr>
                <w:rFonts w:ascii="Arial" w:hAnsi="Arial" w:cs="Arial"/>
                <w:iCs/>
                <w:sz w:val="22"/>
                <w:szCs w:val="22"/>
              </w:rPr>
            </w:pPr>
            <w:r w:rsidRPr="00B635C7">
              <w:rPr>
                <w:rFonts w:ascii="Arial" w:hAnsi="Arial" w:cs="Arial"/>
                <w:iCs/>
                <w:sz w:val="22"/>
                <w:szCs w:val="22"/>
              </w:rPr>
              <w:t>Performance</w:t>
            </w:r>
          </w:p>
        </w:tc>
        <w:tc>
          <w:tcPr>
            <w:tcW w:w="1137" w:type="dxa"/>
            <w:tcBorders>
              <w:bottom w:val="single" w:sz="4" w:space="0" w:color="auto"/>
            </w:tcBorders>
            <w:tcMar>
              <w:top w:w="58" w:type="dxa"/>
              <w:left w:w="115" w:type="dxa"/>
              <w:bottom w:w="58" w:type="dxa"/>
              <w:right w:w="115" w:type="dxa"/>
            </w:tcMar>
          </w:tcPr>
          <w:p w14:paraId="3E283AC1" w14:textId="77777777" w:rsidR="00B635C7" w:rsidRPr="00B635C7" w:rsidRDefault="00B635C7" w:rsidP="00BC34CC">
            <w:pPr>
              <w:jc w:val="center"/>
              <w:rPr>
                <w:rFonts w:ascii="Arial" w:hAnsi="Arial" w:cs="Arial"/>
                <w:iCs/>
                <w:sz w:val="22"/>
                <w:szCs w:val="22"/>
              </w:rPr>
            </w:pPr>
            <w:r w:rsidRPr="00B635C7">
              <w:rPr>
                <w:rFonts w:ascii="Arial" w:hAnsi="Arial" w:cs="Arial"/>
                <w:iCs/>
                <w:sz w:val="22"/>
                <w:szCs w:val="22"/>
              </w:rPr>
              <w:t>Return Period</w:t>
            </w:r>
          </w:p>
        </w:tc>
        <w:tc>
          <w:tcPr>
            <w:tcW w:w="1837" w:type="dxa"/>
            <w:tcBorders>
              <w:bottom w:val="single" w:sz="4" w:space="0" w:color="auto"/>
            </w:tcBorders>
          </w:tcPr>
          <w:p w14:paraId="2862E30B" w14:textId="77777777" w:rsidR="00B635C7" w:rsidRPr="00B635C7" w:rsidRDefault="00B635C7" w:rsidP="00BC34CC">
            <w:pPr>
              <w:jc w:val="center"/>
              <w:rPr>
                <w:rFonts w:ascii="Arial" w:hAnsi="Arial" w:cs="Arial"/>
                <w:iCs/>
                <w:sz w:val="22"/>
                <w:szCs w:val="22"/>
              </w:rPr>
            </w:pPr>
            <w:r w:rsidRPr="00B635C7">
              <w:rPr>
                <w:rFonts w:ascii="Arial" w:hAnsi="Arial" w:cs="Arial"/>
                <w:iCs/>
                <w:sz w:val="22"/>
                <w:szCs w:val="22"/>
              </w:rPr>
              <w:t>Peak Ground Acceleration</w:t>
            </w:r>
          </w:p>
        </w:tc>
      </w:tr>
      <w:tr w:rsidR="00B635C7" w14:paraId="24610069" w14:textId="77777777" w:rsidTr="00EF52EF">
        <w:tc>
          <w:tcPr>
            <w:tcW w:w="2236" w:type="dxa"/>
            <w:tcBorders>
              <w:top w:val="single" w:sz="4" w:space="0" w:color="auto"/>
            </w:tcBorders>
            <w:tcMar>
              <w:top w:w="58" w:type="dxa"/>
              <w:left w:w="115" w:type="dxa"/>
              <w:bottom w:w="58" w:type="dxa"/>
              <w:right w:w="115" w:type="dxa"/>
            </w:tcMar>
          </w:tcPr>
          <w:p w14:paraId="28A07746" w14:textId="77777777" w:rsidR="00B635C7" w:rsidRPr="00B635C7" w:rsidRDefault="00B635C7" w:rsidP="00BC34CC">
            <w:pPr>
              <w:rPr>
                <w:rFonts w:ascii="Arial" w:hAnsi="Arial" w:cs="Arial"/>
                <w:sz w:val="22"/>
                <w:szCs w:val="22"/>
              </w:rPr>
            </w:pPr>
            <w:r w:rsidRPr="00B635C7">
              <w:rPr>
                <w:rFonts w:ascii="Arial" w:hAnsi="Arial" w:cs="Arial"/>
                <w:sz w:val="22"/>
                <w:szCs w:val="22"/>
              </w:rPr>
              <w:t xml:space="preserve">Design level </w:t>
            </w:r>
          </w:p>
          <w:p w14:paraId="2F0C7174" w14:textId="77777777" w:rsidR="00B635C7" w:rsidRPr="00B635C7" w:rsidRDefault="00B635C7" w:rsidP="00BC34CC">
            <w:pPr>
              <w:rPr>
                <w:rFonts w:ascii="Arial" w:hAnsi="Arial" w:cs="Arial"/>
                <w:sz w:val="22"/>
                <w:szCs w:val="22"/>
              </w:rPr>
            </w:pPr>
            <w:r w:rsidRPr="00B635C7">
              <w:rPr>
                <w:rFonts w:ascii="Arial" w:hAnsi="Arial" w:cs="Arial"/>
                <w:sz w:val="22"/>
                <w:szCs w:val="22"/>
              </w:rPr>
              <w:t>(NZ Bridge Manual)</w:t>
            </w:r>
          </w:p>
        </w:tc>
        <w:tc>
          <w:tcPr>
            <w:tcW w:w="4406" w:type="dxa"/>
            <w:tcBorders>
              <w:top w:val="single" w:sz="4" w:space="0" w:color="auto"/>
            </w:tcBorders>
            <w:tcMar>
              <w:top w:w="58" w:type="dxa"/>
              <w:left w:w="115" w:type="dxa"/>
              <w:bottom w:w="58" w:type="dxa"/>
              <w:right w:w="115" w:type="dxa"/>
            </w:tcMar>
          </w:tcPr>
          <w:p w14:paraId="0B692B63" w14:textId="77777777" w:rsidR="00B635C7" w:rsidRPr="00B635C7" w:rsidRDefault="00B635C7" w:rsidP="00BC34CC">
            <w:pPr>
              <w:rPr>
                <w:rFonts w:ascii="Arial" w:hAnsi="Arial" w:cs="Arial"/>
                <w:sz w:val="22"/>
                <w:szCs w:val="22"/>
              </w:rPr>
            </w:pPr>
            <w:r w:rsidRPr="00B635C7">
              <w:rPr>
                <w:rFonts w:ascii="Arial" w:hAnsi="Arial" w:cs="Arial"/>
                <w:sz w:val="22"/>
                <w:szCs w:val="22"/>
              </w:rPr>
              <w:t>No more than 150 mm wall displacement, with minor damage with cracking of road.</w:t>
            </w:r>
          </w:p>
        </w:tc>
        <w:tc>
          <w:tcPr>
            <w:tcW w:w="1137" w:type="dxa"/>
            <w:tcBorders>
              <w:top w:val="single" w:sz="4" w:space="0" w:color="auto"/>
            </w:tcBorders>
            <w:tcMar>
              <w:top w:w="58" w:type="dxa"/>
              <w:left w:w="115" w:type="dxa"/>
              <w:bottom w:w="58" w:type="dxa"/>
              <w:right w:w="115" w:type="dxa"/>
            </w:tcMar>
          </w:tcPr>
          <w:p w14:paraId="5CB229F0" w14:textId="77777777" w:rsidR="00B635C7" w:rsidRPr="00B635C7" w:rsidRDefault="00B635C7" w:rsidP="00BC34CC">
            <w:pPr>
              <w:pStyle w:val="MTDisplayEquation"/>
              <w:tabs>
                <w:tab w:val="clear" w:pos="4720"/>
                <w:tab w:val="clear" w:pos="9440"/>
              </w:tabs>
              <w:jc w:val="center"/>
              <w:rPr>
                <w:rFonts w:ascii="Arial" w:hAnsi="Arial" w:cs="Arial"/>
                <w:szCs w:val="22"/>
              </w:rPr>
            </w:pPr>
            <w:r w:rsidRPr="00B635C7">
              <w:rPr>
                <w:rFonts w:ascii="Arial" w:hAnsi="Arial" w:cs="Arial"/>
                <w:szCs w:val="22"/>
              </w:rPr>
              <w:t>670 years</w:t>
            </w:r>
          </w:p>
        </w:tc>
        <w:tc>
          <w:tcPr>
            <w:tcW w:w="1837" w:type="dxa"/>
            <w:tcBorders>
              <w:top w:val="single" w:sz="4" w:space="0" w:color="auto"/>
            </w:tcBorders>
          </w:tcPr>
          <w:p w14:paraId="39FFC623" w14:textId="77777777" w:rsidR="00B635C7" w:rsidRPr="00B635C7" w:rsidRDefault="00B635C7" w:rsidP="00BC34CC">
            <w:pPr>
              <w:jc w:val="center"/>
              <w:rPr>
                <w:rFonts w:ascii="Arial" w:hAnsi="Arial" w:cs="Arial"/>
                <w:sz w:val="22"/>
                <w:szCs w:val="22"/>
              </w:rPr>
            </w:pPr>
            <w:r w:rsidRPr="00B635C7">
              <w:rPr>
                <w:rFonts w:ascii="Arial" w:hAnsi="Arial" w:cs="Arial"/>
                <w:sz w:val="22"/>
                <w:szCs w:val="22"/>
              </w:rPr>
              <w:t>0.35g</w:t>
            </w:r>
          </w:p>
        </w:tc>
      </w:tr>
      <w:tr w:rsidR="00B635C7" w14:paraId="31C07F73" w14:textId="77777777" w:rsidTr="00EF52EF">
        <w:tc>
          <w:tcPr>
            <w:tcW w:w="2236" w:type="dxa"/>
            <w:tcBorders>
              <w:bottom w:val="single" w:sz="4" w:space="0" w:color="auto"/>
            </w:tcBorders>
            <w:tcMar>
              <w:top w:w="58" w:type="dxa"/>
              <w:left w:w="115" w:type="dxa"/>
              <w:bottom w:w="58" w:type="dxa"/>
              <w:right w:w="115" w:type="dxa"/>
            </w:tcMar>
          </w:tcPr>
          <w:p w14:paraId="385991DD" w14:textId="77777777" w:rsidR="00B635C7" w:rsidRPr="00B635C7" w:rsidRDefault="00B635C7" w:rsidP="00BC34CC">
            <w:pPr>
              <w:rPr>
                <w:rFonts w:ascii="Arial" w:hAnsi="Arial" w:cs="Arial"/>
                <w:sz w:val="22"/>
                <w:szCs w:val="22"/>
              </w:rPr>
            </w:pPr>
            <w:r w:rsidRPr="00B635C7">
              <w:rPr>
                <w:rFonts w:ascii="Arial" w:hAnsi="Arial" w:cs="Arial"/>
                <w:sz w:val="22"/>
                <w:szCs w:val="22"/>
              </w:rPr>
              <w:t>Contingency Level</w:t>
            </w:r>
          </w:p>
          <w:p w14:paraId="5F3D9D54" w14:textId="77777777" w:rsidR="00B635C7" w:rsidRPr="00B635C7" w:rsidRDefault="00B635C7" w:rsidP="00BC34CC">
            <w:pPr>
              <w:rPr>
                <w:rFonts w:ascii="Arial" w:hAnsi="Arial" w:cs="Arial"/>
                <w:sz w:val="22"/>
                <w:szCs w:val="22"/>
              </w:rPr>
            </w:pPr>
            <w:r w:rsidRPr="00B635C7">
              <w:rPr>
                <w:rFonts w:ascii="Arial" w:hAnsi="Arial" w:cs="Arial"/>
                <w:sz w:val="22"/>
                <w:szCs w:val="22"/>
              </w:rPr>
              <w:t>(M7.5 Wellington Fault)</w:t>
            </w:r>
          </w:p>
        </w:tc>
        <w:tc>
          <w:tcPr>
            <w:tcW w:w="4406" w:type="dxa"/>
            <w:tcBorders>
              <w:bottom w:val="single" w:sz="4" w:space="0" w:color="auto"/>
            </w:tcBorders>
            <w:tcMar>
              <w:top w:w="58" w:type="dxa"/>
              <w:left w:w="115" w:type="dxa"/>
              <w:bottom w:w="58" w:type="dxa"/>
              <w:right w:w="115" w:type="dxa"/>
            </w:tcMar>
          </w:tcPr>
          <w:p w14:paraId="59C99BBF" w14:textId="77777777" w:rsidR="00B635C7" w:rsidRPr="00B635C7" w:rsidRDefault="00B635C7" w:rsidP="00BC34CC">
            <w:pPr>
              <w:rPr>
                <w:rFonts w:ascii="Arial" w:hAnsi="Arial" w:cs="Arial"/>
                <w:sz w:val="22"/>
                <w:szCs w:val="22"/>
              </w:rPr>
            </w:pPr>
            <w:r w:rsidRPr="00B635C7">
              <w:rPr>
                <w:rFonts w:ascii="Arial" w:hAnsi="Arial" w:cs="Arial"/>
                <w:sz w:val="22"/>
                <w:szCs w:val="22"/>
              </w:rPr>
              <w:t>No more than 450 mm wall displacement, leading to some repairable damage and extensive deformation of road acceptable, provided it is able to remain open to traffic.</w:t>
            </w:r>
          </w:p>
        </w:tc>
        <w:tc>
          <w:tcPr>
            <w:tcW w:w="1137" w:type="dxa"/>
            <w:tcBorders>
              <w:bottom w:val="single" w:sz="4" w:space="0" w:color="auto"/>
            </w:tcBorders>
            <w:tcMar>
              <w:top w:w="58" w:type="dxa"/>
              <w:left w:w="115" w:type="dxa"/>
              <w:bottom w:w="58" w:type="dxa"/>
              <w:right w:w="115" w:type="dxa"/>
            </w:tcMar>
          </w:tcPr>
          <w:p w14:paraId="2668CE5F" w14:textId="77777777" w:rsidR="00B635C7" w:rsidRPr="00B635C7" w:rsidRDefault="00B635C7" w:rsidP="00BC34CC">
            <w:pPr>
              <w:jc w:val="center"/>
              <w:rPr>
                <w:rFonts w:ascii="Arial" w:hAnsi="Arial" w:cs="Arial"/>
                <w:sz w:val="22"/>
                <w:szCs w:val="22"/>
              </w:rPr>
            </w:pPr>
            <w:r w:rsidRPr="00B635C7">
              <w:rPr>
                <w:rFonts w:ascii="Arial" w:hAnsi="Arial" w:cs="Arial"/>
                <w:sz w:val="22"/>
                <w:szCs w:val="22"/>
              </w:rPr>
              <w:t>-</w:t>
            </w:r>
          </w:p>
        </w:tc>
        <w:tc>
          <w:tcPr>
            <w:tcW w:w="1837" w:type="dxa"/>
            <w:tcBorders>
              <w:bottom w:val="single" w:sz="4" w:space="0" w:color="auto"/>
            </w:tcBorders>
          </w:tcPr>
          <w:p w14:paraId="1DC1E024" w14:textId="77777777" w:rsidR="00B635C7" w:rsidRPr="00B635C7" w:rsidRDefault="00B635C7" w:rsidP="00BC34CC">
            <w:pPr>
              <w:jc w:val="center"/>
              <w:rPr>
                <w:rFonts w:ascii="Arial" w:hAnsi="Arial" w:cs="Arial"/>
                <w:sz w:val="22"/>
                <w:szCs w:val="22"/>
              </w:rPr>
            </w:pPr>
            <w:r w:rsidRPr="00B635C7">
              <w:rPr>
                <w:rFonts w:ascii="Arial" w:hAnsi="Arial" w:cs="Arial"/>
                <w:sz w:val="22"/>
                <w:szCs w:val="22"/>
              </w:rPr>
              <w:t>0.47g</w:t>
            </w:r>
          </w:p>
        </w:tc>
      </w:tr>
    </w:tbl>
    <w:p w14:paraId="40E6255C" w14:textId="77777777" w:rsidR="00B635C7" w:rsidRDefault="00B635C7" w:rsidP="00C228B8">
      <w:pPr>
        <w:outlineLvl w:val="0"/>
      </w:pPr>
    </w:p>
    <w:p w14:paraId="5834184E" w14:textId="77777777" w:rsidR="00B635C7" w:rsidRPr="009A08F2" w:rsidRDefault="00B635C7" w:rsidP="00B635C7">
      <w:pPr>
        <w:outlineLvl w:val="0"/>
        <w:rPr>
          <w:rFonts w:ascii="Arial" w:hAnsi="Arial" w:cs="Arial"/>
          <w:sz w:val="22"/>
          <w:szCs w:val="22"/>
        </w:rPr>
      </w:pPr>
      <w:r w:rsidRPr="009A08F2">
        <w:rPr>
          <w:rFonts w:ascii="Arial" w:hAnsi="Arial" w:cs="Arial"/>
          <w:sz w:val="22"/>
          <w:szCs w:val="22"/>
        </w:rPr>
        <w:t xml:space="preserve">This performance-based design approach was also adopted since the mid-1990s in many new transportation projects, such as the Wellington Inner-City Bypass (Brabhaharan, 2007) as well as for the assessment of existing assets such the Terrace Tunnel approach walls (O’Reily and Brabhaharan, 2006), see Figure </w:t>
      </w:r>
      <w:r w:rsidR="0082367C">
        <w:rPr>
          <w:rFonts w:ascii="Arial" w:hAnsi="Arial" w:cs="Arial"/>
          <w:sz w:val="22"/>
          <w:szCs w:val="22"/>
        </w:rPr>
        <w:t>3</w:t>
      </w:r>
      <w:r w:rsidRPr="009A08F2">
        <w:rPr>
          <w:rFonts w:ascii="Arial" w:hAnsi="Arial" w:cs="Arial"/>
          <w:sz w:val="22"/>
          <w:szCs w:val="22"/>
        </w:rPr>
        <w:t>.</w:t>
      </w:r>
    </w:p>
    <w:p w14:paraId="61955907" w14:textId="77777777" w:rsidR="00B635C7" w:rsidRDefault="00B635C7" w:rsidP="00B635C7">
      <w:pPr>
        <w:outlineLvl w:val="0"/>
      </w:pPr>
    </w:p>
    <w:p w14:paraId="39854293" w14:textId="77777777" w:rsidR="00B635C7" w:rsidRDefault="00B635C7" w:rsidP="00B635C7">
      <w:r w:rsidRPr="00551D85">
        <w:rPr>
          <w:noProof/>
        </w:rPr>
        <w:drawing>
          <wp:anchor distT="0" distB="0" distL="114300" distR="114300" simplePos="0" relativeHeight="251659264" behindDoc="0" locked="0" layoutInCell="1" allowOverlap="1" wp14:anchorId="786ED985" wp14:editId="4F9BC012">
            <wp:simplePos x="0" y="0"/>
            <wp:positionH relativeFrom="margin">
              <wp:posOffset>3082290</wp:posOffset>
            </wp:positionH>
            <wp:positionV relativeFrom="paragraph">
              <wp:posOffset>0</wp:posOffset>
            </wp:positionV>
            <wp:extent cx="3035300" cy="199036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0527" cy="19937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5245D04" wp14:editId="7F111A32">
            <wp:extent cx="2971800" cy="1980790"/>
            <wp:effectExtent l="0" t="0" r="0" b="635"/>
            <wp:docPr id="781316" name="Picture 4" descr="DSC00776">
              <a:extLst xmlns:a="http://schemas.openxmlformats.org/drawingml/2006/main">
                <a:ext uri="{FF2B5EF4-FFF2-40B4-BE49-F238E27FC236}">
                  <a16:creationId xmlns:a16="http://schemas.microsoft.com/office/drawing/2014/main" id="{0C8D5BF0-8178-4517-A3F5-DD3DB3ED6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16" name="Picture 4" descr="DSC00776">
                      <a:extLst>
                        <a:ext uri="{FF2B5EF4-FFF2-40B4-BE49-F238E27FC236}">
                          <a16:creationId xmlns:a16="http://schemas.microsoft.com/office/drawing/2014/main" id="{0C8D5BF0-8178-4517-A3F5-DD3DB3ED6813}"/>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8318" cy="1998465"/>
                    </a:xfrm>
                    <a:prstGeom prst="rect">
                      <a:avLst/>
                    </a:prstGeom>
                    <a:noFill/>
                  </pic:spPr>
                </pic:pic>
              </a:graphicData>
            </a:graphic>
          </wp:inline>
        </w:drawing>
      </w:r>
    </w:p>
    <w:p w14:paraId="4857E3DC" w14:textId="77777777" w:rsidR="00B635C7" w:rsidRPr="00D87EAB" w:rsidRDefault="00B635C7" w:rsidP="00B635C7">
      <w:pPr>
        <w:pStyle w:val="Caption"/>
      </w:pPr>
      <w:bookmarkStart w:id="1" w:name="_Hlk526803455"/>
      <w:r w:rsidRPr="00D87EAB">
        <w:t xml:space="preserve">Figure </w:t>
      </w:r>
      <w:r w:rsidR="0082367C">
        <w:t>3</w:t>
      </w:r>
      <w:r w:rsidRPr="00D87EAB">
        <w:t>. Soil nailed walls at Wellington inner-city bypass (left), Terrace tunnel approach walls (right)</w:t>
      </w:r>
    </w:p>
    <w:bookmarkEnd w:id="1"/>
    <w:p w14:paraId="6ECD3C52" w14:textId="77777777" w:rsidR="00B635C7" w:rsidRPr="00E73301" w:rsidRDefault="00FD5AE5" w:rsidP="00B635C7">
      <w:pPr>
        <w:outlineLvl w:val="0"/>
        <w:rPr>
          <w:rFonts w:ascii="Arial" w:hAnsi="Arial" w:cs="Arial"/>
          <w:b/>
          <w:sz w:val="28"/>
          <w:szCs w:val="28"/>
        </w:rPr>
      </w:pPr>
      <w:r w:rsidRPr="00E73301">
        <w:rPr>
          <w:rFonts w:ascii="Arial" w:hAnsi="Arial" w:cs="Arial"/>
          <w:b/>
          <w:sz w:val="28"/>
          <w:szCs w:val="28"/>
        </w:rPr>
        <w:t>WHAT IS</w:t>
      </w:r>
      <w:r w:rsidR="00B635C7" w:rsidRPr="00E73301">
        <w:rPr>
          <w:rFonts w:ascii="Arial" w:hAnsi="Arial" w:cs="Arial"/>
          <w:b/>
          <w:sz w:val="28"/>
          <w:szCs w:val="28"/>
        </w:rPr>
        <w:t xml:space="preserve"> </w:t>
      </w:r>
      <w:r w:rsidRPr="00E73301">
        <w:rPr>
          <w:rFonts w:ascii="Arial" w:hAnsi="Arial" w:cs="Arial"/>
          <w:b/>
          <w:sz w:val="28"/>
          <w:szCs w:val="28"/>
        </w:rPr>
        <w:t>RESILIENCE?</w:t>
      </w:r>
    </w:p>
    <w:p w14:paraId="529007FB" w14:textId="77777777" w:rsidR="00B635C7" w:rsidRDefault="00B635C7" w:rsidP="00B635C7">
      <w:pPr>
        <w:outlineLvl w:val="0"/>
      </w:pPr>
    </w:p>
    <w:p w14:paraId="7A8EFB20" w14:textId="77777777" w:rsidR="00FD5AE5" w:rsidRPr="009A08F2" w:rsidRDefault="00FD5AE5" w:rsidP="009A08F2">
      <w:pPr>
        <w:outlineLvl w:val="0"/>
        <w:rPr>
          <w:rFonts w:ascii="Arial" w:hAnsi="Arial" w:cs="Arial"/>
          <w:sz w:val="22"/>
          <w:szCs w:val="22"/>
        </w:rPr>
      </w:pPr>
      <w:r w:rsidRPr="009A08F2">
        <w:rPr>
          <w:rFonts w:ascii="Arial" w:hAnsi="Arial" w:cs="Arial"/>
          <w:sz w:val="22"/>
          <w:szCs w:val="22"/>
        </w:rPr>
        <w:t>The need for a more systematic approach to manage risks led to research into strategies for the management of the risks to transportation networks from natural hazards in the period 2001-2006.  The concept of resilience for road networks was developed, together with metrics to measure resilience (Brabhaharan, 2004).</w:t>
      </w:r>
    </w:p>
    <w:p w14:paraId="5A44FDC0" w14:textId="77777777" w:rsidR="00FD5AE5" w:rsidRPr="009A08F2" w:rsidRDefault="00FD5AE5" w:rsidP="009A08F2">
      <w:pPr>
        <w:outlineLvl w:val="0"/>
        <w:rPr>
          <w:rFonts w:ascii="Arial" w:hAnsi="Arial" w:cs="Arial"/>
          <w:sz w:val="22"/>
          <w:szCs w:val="22"/>
        </w:rPr>
      </w:pPr>
    </w:p>
    <w:p w14:paraId="23C783CC" w14:textId="77777777" w:rsidR="00FD5AE5" w:rsidRDefault="00FD5AE5" w:rsidP="009A08F2">
      <w:pPr>
        <w:outlineLvl w:val="0"/>
        <w:rPr>
          <w:rFonts w:ascii="Arial" w:hAnsi="Arial" w:cs="Arial"/>
          <w:sz w:val="22"/>
          <w:szCs w:val="22"/>
        </w:rPr>
      </w:pPr>
      <w:r w:rsidRPr="009A08F2">
        <w:rPr>
          <w:rFonts w:ascii="Arial" w:hAnsi="Arial" w:cs="Arial"/>
          <w:sz w:val="22"/>
          <w:szCs w:val="22"/>
        </w:rPr>
        <w:t xml:space="preserve">From the perspective of transportation networks (as well as other lifeline infrastructure), </w:t>
      </w:r>
      <w:r w:rsidR="00CB3DB1" w:rsidRPr="00CB3DB1">
        <w:rPr>
          <w:rFonts w:ascii="Arial" w:hAnsi="Arial" w:cs="Arial"/>
          <w:i/>
          <w:sz w:val="22"/>
          <w:szCs w:val="22"/>
        </w:rPr>
        <w:t>r</w:t>
      </w:r>
      <w:r w:rsidRPr="00CB3DB1">
        <w:rPr>
          <w:rFonts w:ascii="Arial" w:hAnsi="Arial" w:cs="Arial"/>
          <w:i/>
          <w:sz w:val="22"/>
          <w:szCs w:val="22"/>
        </w:rPr>
        <w:t>esilience</w:t>
      </w:r>
      <w:r w:rsidRPr="009A08F2">
        <w:rPr>
          <w:rFonts w:ascii="Arial" w:hAnsi="Arial" w:cs="Arial"/>
          <w:sz w:val="22"/>
          <w:szCs w:val="22"/>
        </w:rPr>
        <w:t xml:space="preserve"> can be defined as the ability to recover quickly to restore the level of service after an event.  A conceptual illustration of this is presented in Figure </w:t>
      </w:r>
      <w:r w:rsidR="0082367C">
        <w:rPr>
          <w:rFonts w:ascii="Arial" w:hAnsi="Arial" w:cs="Arial"/>
          <w:sz w:val="22"/>
          <w:szCs w:val="22"/>
        </w:rPr>
        <w:t>4</w:t>
      </w:r>
      <w:r w:rsidRPr="009A08F2">
        <w:rPr>
          <w:rFonts w:ascii="Arial" w:hAnsi="Arial" w:cs="Arial"/>
          <w:sz w:val="22"/>
          <w:szCs w:val="22"/>
        </w:rPr>
        <w:t>.  Resilience for transportation routes can be characterised by the metrics of availability state (representing the reduced level of service) and outage state (representing the time required to restore service).</w:t>
      </w:r>
    </w:p>
    <w:p w14:paraId="3817E2CE" w14:textId="77777777" w:rsidR="0082367C" w:rsidRDefault="0082367C" w:rsidP="009A08F2">
      <w:pPr>
        <w:outlineLvl w:val="0"/>
        <w:rPr>
          <w:rFonts w:ascii="Arial" w:hAnsi="Arial" w:cs="Arial"/>
          <w:sz w:val="22"/>
          <w:szCs w:val="22"/>
        </w:rPr>
      </w:pPr>
    </w:p>
    <w:p w14:paraId="0764CD6F" w14:textId="77777777" w:rsidR="0082367C" w:rsidRDefault="0082367C" w:rsidP="0082367C">
      <w:pPr>
        <w:outlineLvl w:val="0"/>
        <w:rPr>
          <w:rFonts w:ascii="Arial" w:hAnsi="Arial" w:cs="Arial"/>
          <w:sz w:val="22"/>
          <w:szCs w:val="22"/>
        </w:rPr>
      </w:pPr>
      <w:r w:rsidRPr="009A08F2">
        <w:rPr>
          <w:rFonts w:ascii="Arial" w:hAnsi="Arial" w:cs="Arial"/>
          <w:sz w:val="22"/>
          <w:szCs w:val="22"/>
        </w:rPr>
        <w:t xml:space="preserve">Network-wide resilience studies since this research highlight that transportation networks are highly vulnerable to natural hazards.  Associated studies into the importance of transportation routes and criticality of resilience interventions have led to our understanding that depending on the resilience context within the transportation system, the resilience expectations can be significantly different for each route.  This will apply both to existing transportation infrastructure as well as new infrastructure.  </w:t>
      </w:r>
    </w:p>
    <w:p w14:paraId="4129D193" w14:textId="77777777" w:rsidR="00FD5AE5" w:rsidRDefault="00FD5AE5" w:rsidP="00FD5AE5">
      <w:pPr>
        <w:jc w:val="center"/>
      </w:pPr>
      <w:r>
        <w:rPr>
          <w:noProof/>
        </w:rPr>
        <w:lastRenderedPageBreak/>
        <w:drawing>
          <wp:inline distT="0" distB="0" distL="0" distR="0" wp14:anchorId="4E26F5C3" wp14:editId="47AF0E95">
            <wp:extent cx="4332605" cy="1623999"/>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069775" cy="1900314"/>
                    </a:xfrm>
                    <a:prstGeom prst="rect">
                      <a:avLst/>
                    </a:prstGeom>
                    <a:ln>
                      <a:noFill/>
                    </a:ln>
                    <a:extLst>
                      <a:ext uri="{53640926-AAD7-44D8-BBD7-CCE9431645EC}">
                        <a14:shadowObscured xmlns:a14="http://schemas.microsoft.com/office/drawing/2010/main"/>
                      </a:ext>
                    </a:extLst>
                  </pic:spPr>
                </pic:pic>
              </a:graphicData>
            </a:graphic>
          </wp:inline>
        </w:drawing>
      </w:r>
    </w:p>
    <w:p w14:paraId="7C59BB5B" w14:textId="77777777" w:rsidR="00FD5AE5" w:rsidRDefault="00FD5AE5" w:rsidP="00FD5AE5">
      <w:pPr>
        <w:pStyle w:val="Caption"/>
      </w:pPr>
      <w:r w:rsidRPr="00D87EAB">
        <w:t xml:space="preserve">Figure </w:t>
      </w:r>
      <w:r w:rsidR="0082367C">
        <w:t>4</w:t>
      </w:r>
      <w:r w:rsidRPr="00D87EAB">
        <w:t xml:space="preserve">. Concept of Resilience for </w:t>
      </w:r>
      <w:r>
        <w:t>transportation routes</w:t>
      </w:r>
    </w:p>
    <w:p w14:paraId="197592CA" w14:textId="77777777" w:rsidR="00E73301" w:rsidRDefault="00E73301" w:rsidP="009A08F2">
      <w:pPr>
        <w:outlineLvl w:val="0"/>
        <w:rPr>
          <w:rFonts w:ascii="Arial" w:hAnsi="Arial" w:cs="Arial"/>
          <w:sz w:val="22"/>
          <w:szCs w:val="22"/>
        </w:rPr>
      </w:pPr>
      <w:r w:rsidRPr="009A08F2">
        <w:rPr>
          <w:rFonts w:ascii="Arial" w:hAnsi="Arial" w:cs="Arial"/>
          <w:sz w:val="22"/>
          <w:szCs w:val="22"/>
        </w:rPr>
        <w:t>T</w:t>
      </w:r>
      <w:r w:rsidR="00FD5AE5" w:rsidRPr="009A08F2">
        <w:rPr>
          <w:rFonts w:ascii="Arial" w:hAnsi="Arial" w:cs="Arial"/>
          <w:sz w:val="22"/>
          <w:szCs w:val="22"/>
        </w:rPr>
        <w:t xml:space="preserve">ransportation </w:t>
      </w:r>
      <w:r w:rsidRPr="009A08F2">
        <w:rPr>
          <w:rFonts w:ascii="Arial" w:hAnsi="Arial" w:cs="Arial"/>
          <w:sz w:val="22"/>
          <w:szCs w:val="22"/>
        </w:rPr>
        <w:t xml:space="preserve">systems </w:t>
      </w:r>
      <w:r w:rsidR="00FD5AE5" w:rsidRPr="009A08F2">
        <w:rPr>
          <w:rFonts w:ascii="Arial" w:hAnsi="Arial" w:cs="Arial"/>
          <w:sz w:val="22"/>
          <w:szCs w:val="22"/>
        </w:rPr>
        <w:t xml:space="preserve">with very little redundancy will require a greater level of </w:t>
      </w:r>
      <w:r w:rsidR="0082367C">
        <w:rPr>
          <w:rFonts w:ascii="Arial" w:hAnsi="Arial" w:cs="Arial"/>
          <w:sz w:val="22"/>
          <w:szCs w:val="22"/>
        </w:rPr>
        <w:t>robustness</w:t>
      </w:r>
      <w:r w:rsidR="00FD5AE5" w:rsidRPr="009A08F2">
        <w:rPr>
          <w:rFonts w:ascii="Arial" w:hAnsi="Arial" w:cs="Arial"/>
          <w:sz w:val="22"/>
          <w:szCs w:val="22"/>
        </w:rPr>
        <w:t xml:space="preserve"> (for example in Wellington) </w:t>
      </w:r>
      <w:r w:rsidRPr="009A08F2">
        <w:rPr>
          <w:rFonts w:ascii="Arial" w:hAnsi="Arial" w:cs="Arial"/>
          <w:sz w:val="22"/>
          <w:szCs w:val="22"/>
        </w:rPr>
        <w:t>compared to networks where</w:t>
      </w:r>
      <w:r w:rsidR="00FD5AE5" w:rsidRPr="009A08F2">
        <w:rPr>
          <w:rFonts w:ascii="Arial" w:hAnsi="Arial" w:cs="Arial"/>
          <w:sz w:val="22"/>
          <w:szCs w:val="22"/>
        </w:rPr>
        <w:t xml:space="preserve"> there is </w:t>
      </w:r>
      <w:r w:rsidRPr="009A08F2">
        <w:rPr>
          <w:rFonts w:ascii="Arial" w:hAnsi="Arial" w:cs="Arial"/>
          <w:sz w:val="22"/>
          <w:szCs w:val="22"/>
        </w:rPr>
        <w:t>abundant</w:t>
      </w:r>
      <w:r w:rsidR="00FD5AE5" w:rsidRPr="009A08F2">
        <w:rPr>
          <w:rFonts w:ascii="Arial" w:hAnsi="Arial" w:cs="Arial"/>
          <w:sz w:val="22"/>
          <w:szCs w:val="22"/>
        </w:rPr>
        <w:t xml:space="preserve"> redundancy (for example in Christchurch).</w:t>
      </w:r>
      <w:r w:rsidR="00F34932" w:rsidRPr="009A08F2">
        <w:rPr>
          <w:rFonts w:ascii="Arial" w:hAnsi="Arial" w:cs="Arial"/>
          <w:sz w:val="22"/>
          <w:szCs w:val="22"/>
        </w:rPr>
        <w:t xml:space="preserve"> This raises the question as to whether we should be using resilience as a basis for our design, as well as asset management of transportation infrastructure.  </w:t>
      </w:r>
    </w:p>
    <w:p w14:paraId="4E8D0541" w14:textId="77777777" w:rsidR="001E4106" w:rsidRDefault="001E4106" w:rsidP="009A08F2">
      <w:pPr>
        <w:outlineLvl w:val="0"/>
        <w:rPr>
          <w:rFonts w:ascii="Arial" w:hAnsi="Arial" w:cs="Arial"/>
          <w:sz w:val="22"/>
          <w:szCs w:val="22"/>
        </w:rPr>
      </w:pPr>
    </w:p>
    <w:p w14:paraId="130F7F75" w14:textId="77777777" w:rsidR="00F34932" w:rsidRPr="00F34932" w:rsidRDefault="00F34932" w:rsidP="00CB3DB1">
      <w:pPr>
        <w:keepNext/>
        <w:outlineLvl w:val="0"/>
        <w:rPr>
          <w:rFonts w:ascii="Arial" w:hAnsi="Arial" w:cs="Arial"/>
          <w:b/>
          <w:sz w:val="28"/>
          <w:szCs w:val="28"/>
        </w:rPr>
      </w:pPr>
      <w:r>
        <w:rPr>
          <w:rFonts w:ascii="Arial" w:hAnsi="Arial" w:cs="Arial"/>
          <w:b/>
          <w:sz w:val="28"/>
          <w:szCs w:val="28"/>
        </w:rPr>
        <w:t>TRANSPORTATION RESILIENCE STUDIES</w:t>
      </w:r>
    </w:p>
    <w:p w14:paraId="5499741C" w14:textId="77777777" w:rsidR="00F34932" w:rsidRDefault="00F34932" w:rsidP="00FD5AE5"/>
    <w:p w14:paraId="1E083063" w14:textId="77777777" w:rsidR="0082367C" w:rsidRDefault="00F34932" w:rsidP="009A08F2">
      <w:pPr>
        <w:outlineLvl w:val="0"/>
        <w:rPr>
          <w:rFonts w:ascii="Arial" w:hAnsi="Arial" w:cs="Arial"/>
          <w:sz w:val="22"/>
          <w:szCs w:val="22"/>
        </w:rPr>
      </w:pPr>
      <w:r w:rsidRPr="009A08F2">
        <w:rPr>
          <w:rFonts w:ascii="Arial" w:hAnsi="Arial" w:cs="Arial"/>
          <w:sz w:val="22"/>
          <w:szCs w:val="22"/>
        </w:rPr>
        <w:t xml:space="preserve">Research into the systematic management of the resilience risk to transportation networks also developed a spatial approach to assess the resilience of transport </w:t>
      </w:r>
      <w:r w:rsidR="00CB3DB1">
        <w:rPr>
          <w:rFonts w:ascii="Arial" w:hAnsi="Arial" w:cs="Arial"/>
          <w:sz w:val="22"/>
          <w:szCs w:val="22"/>
        </w:rPr>
        <w:t xml:space="preserve">systems </w:t>
      </w:r>
      <w:r w:rsidRPr="009A08F2">
        <w:rPr>
          <w:rFonts w:ascii="Arial" w:hAnsi="Arial" w:cs="Arial"/>
          <w:sz w:val="22"/>
          <w:szCs w:val="22"/>
        </w:rPr>
        <w:t xml:space="preserve">at a network-wide level (Brabhaharan, 2004).  This led to network wide resilience studies for </w:t>
      </w:r>
      <w:r w:rsidR="0082367C" w:rsidRPr="009A08F2">
        <w:rPr>
          <w:rFonts w:ascii="Arial" w:hAnsi="Arial" w:cs="Arial"/>
          <w:sz w:val="22"/>
          <w:szCs w:val="22"/>
        </w:rPr>
        <w:t>several</w:t>
      </w:r>
      <w:r w:rsidRPr="009A08F2">
        <w:rPr>
          <w:rFonts w:ascii="Arial" w:hAnsi="Arial" w:cs="Arial"/>
          <w:sz w:val="22"/>
          <w:szCs w:val="22"/>
        </w:rPr>
        <w:t xml:space="preserve"> individual road networks in the Wellington </w:t>
      </w:r>
      <w:r w:rsidR="00CB3DB1">
        <w:rPr>
          <w:rFonts w:ascii="Arial" w:hAnsi="Arial" w:cs="Arial"/>
          <w:sz w:val="22"/>
          <w:szCs w:val="22"/>
        </w:rPr>
        <w:t xml:space="preserve">region </w:t>
      </w:r>
      <w:r w:rsidRPr="009A08F2">
        <w:rPr>
          <w:rFonts w:ascii="Arial" w:hAnsi="Arial" w:cs="Arial"/>
          <w:sz w:val="22"/>
          <w:szCs w:val="22"/>
        </w:rPr>
        <w:t xml:space="preserve">as well as elsewhere.  </w:t>
      </w:r>
      <w:r w:rsidR="00EB1138" w:rsidRPr="00EB1138">
        <w:rPr>
          <w:rFonts w:ascii="Arial" w:hAnsi="Arial" w:cs="Arial"/>
          <w:sz w:val="22"/>
          <w:szCs w:val="22"/>
        </w:rPr>
        <w:t>While earlier studies focussed on earthquake resilience, subsequent studies (Hutt City, 2005 and Western Bay of Plenty, 2006, Taranaki, 2016) also included consideration of storm events and in the case of Western Bay of Plenty, volcanic events.</w:t>
      </w:r>
    </w:p>
    <w:p w14:paraId="3B35141E" w14:textId="77777777" w:rsidR="0082367C" w:rsidRDefault="0082367C" w:rsidP="009A08F2">
      <w:pPr>
        <w:outlineLvl w:val="0"/>
        <w:rPr>
          <w:rFonts w:ascii="Arial" w:hAnsi="Arial" w:cs="Arial"/>
          <w:sz w:val="22"/>
          <w:szCs w:val="22"/>
        </w:rPr>
      </w:pPr>
    </w:p>
    <w:p w14:paraId="7E5187AE" w14:textId="77777777" w:rsidR="00F34932" w:rsidRPr="009A08F2" w:rsidRDefault="0082367C" w:rsidP="009A08F2">
      <w:pPr>
        <w:outlineLvl w:val="0"/>
        <w:rPr>
          <w:rFonts w:ascii="Arial" w:hAnsi="Arial" w:cs="Arial"/>
          <w:sz w:val="22"/>
          <w:szCs w:val="22"/>
        </w:rPr>
      </w:pPr>
      <w:r>
        <w:rPr>
          <w:rFonts w:ascii="Arial" w:hAnsi="Arial" w:cs="Arial"/>
          <w:sz w:val="22"/>
          <w:szCs w:val="22"/>
        </w:rPr>
        <w:t xml:space="preserve">In the Wellington Region, individual resilience risk studies were carried out </w:t>
      </w:r>
      <w:r w:rsidR="0052689F">
        <w:rPr>
          <w:rFonts w:ascii="Arial" w:hAnsi="Arial" w:cs="Arial"/>
          <w:sz w:val="22"/>
          <w:szCs w:val="22"/>
        </w:rPr>
        <w:t xml:space="preserve">by Opus </w:t>
      </w:r>
      <w:r>
        <w:rPr>
          <w:rFonts w:ascii="Arial" w:hAnsi="Arial" w:cs="Arial"/>
          <w:sz w:val="22"/>
          <w:szCs w:val="22"/>
        </w:rPr>
        <w:t xml:space="preserve">for </w:t>
      </w:r>
      <w:r w:rsidR="0052689F">
        <w:rPr>
          <w:rFonts w:ascii="Arial" w:hAnsi="Arial" w:cs="Arial"/>
          <w:sz w:val="22"/>
          <w:szCs w:val="22"/>
        </w:rPr>
        <w:t xml:space="preserve">the road networks in </w:t>
      </w:r>
      <w:r>
        <w:rPr>
          <w:rFonts w:ascii="Arial" w:hAnsi="Arial" w:cs="Arial"/>
          <w:sz w:val="22"/>
          <w:szCs w:val="22"/>
        </w:rPr>
        <w:t>Upper Hutt, Wellington, Lower Hutt</w:t>
      </w:r>
      <w:r w:rsidR="0052689F">
        <w:rPr>
          <w:rFonts w:ascii="Arial" w:hAnsi="Arial" w:cs="Arial"/>
          <w:sz w:val="22"/>
          <w:szCs w:val="22"/>
        </w:rPr>
        <w:t>, Porirua and the state highway network</w:t>
      </w:r>
      <w:r>
        <w:rPr>
          <w:rFonts w:ascii="Arial" w:hAnsi="Arial" w:cs="Arial"/>
          <w:sz w:val="22"/>
          <w:szCs w:val="22"/>
        </w:rPr>
        <w:t xml:space="preserve"> over a period o</w:t>
      </w:r>
      <w:r w:rsidR="0052689F">
        <w:rPr>
          <w:rFonts w:ascii="Arial" w:hAnsi="Arial" w:cs="Arial"/>
          <w:sz w:val="22"/>
          <w:szCs w:val="22"/>
        </w:rPr>
        <w:t xml:space="preserve">f some 12 years (1999 – 2011).  </w:t>
      </w:r>
      <w:r w:rsidR="00CB3DB1">
        <w:rPr>
          <w:rFonts w:ascii="Arial" w:hAnsi="Arial" w:cs="Arial"/>
          <w:sz w:val="22"/>
          <w:szCs w:val="22"/>
        </w:rPr>
        <w:t xml:space="preserve">These studies culminated in </w:t>
      </w:r>
      <w:r w:rsidR="00F34932" w:rsidRPr="009A08F2">
        <w:rPr>
          <w:rFonts w:ascii="Arial" w:hAnsi="Arial" w:cs="Arial"/>
          <w:sz w:val="22"/>
          <w:szCs w:val="22"/>
        </w:rPr>
        <w:t xml:space="preserve">a region-wide integration of network resilience assessments in the Wellington Region </w:t>
      </w:r>
      <w:r w:rsidR="0052689F">
        <w:rPr>
          <w:rFonts w:ascii="Arial" w:hAnsi="Arial" w:cs="Arial"/>
          <w:sz w:val="22"/>
          <w:szCs w:val="22"/>
        </w:rPr>
        <w:t xml:space="preserve">through collaboration between the NZ Transport Agency, the 5 local authorities of Upper Hutt, Hutt City, Wellington City, Porirua City and Kapiti Coast District, and Opus </w:t>
      </w:r>
      <w:r w:rsidR="00F34932" w:rsidRPr="009A08F2">
        <w:rPr>
          <w:rFonts w:ascii="Arial" w:hAnsi="Arial" w:cs="Arial"/>
          <w:sz w:val="22"/>
          <w:szCs w:val="22"/>
        </w:rPr>
        <w:t>(Mason and Brabhaharan, 2013)</w:t>
      </w:r>
      <w:r w:rsidR="0052689F">
        <w:rPr>
          <w:rFonts w:ascii="Arial" w:hAnsi="Arial" w:cs="Arial"/>
          <w:sz w:val="22"/>
          <w:szCs w:val="22"/>
        </w:rPr>
        <w:t>.  This led to an integrated understanding of the combined transport network and</w:t>
      </w:r>
      <w:r w:rsidR="00F34932" w:rsidRPr="009A08F2">
        <w:rPr>
          <w:rFonts w:ascii="Arial" w:hAnsi="Arial" w:cs="Arial"/>
          <w:sz w:val="22"/>
          <w:szCs w:val="22"/>
        </w:rPr>
        <w:t xml:space="preserve"> highlighted the associated critical vulnerabilities as shown in Figure </w:t>
      </w:r>
      <w:r>
        <w:rPr>
          <w:rFonts w:ascii="Arial" w:hAnsi="Arial" w:cs="Arial"/>
          <w:sz w:val="22"/>
          <w:szCs w:val="22"/>
        </w:rPr>
        <w:t>5</w:t>
      </w:r>
      <w:r w:rsidR="00F34932" w:rsidRPr="009A08F2">
        <w:rPr>
          <w:rFonts w:ascii="Arial" w:hAnsi="Arial" w:cs="Arial"/>
          <w:sz w:val="22"/>
          <w:szCs w:val="22"/>
        </w:rPr>
        <w:t>.</w:t>
      </w:r>
      <w:r w:rsidR="00EB1138">
        <w:rPr>
          <w:rFonts w:ascii="Arial" w:hAnsi="Arial" w:cs="Arial"/>
          <w:sz w:val="22"/>
          <w:szCs w:val="22"/>
        </w:rPr>
        <w:t xml:space="preserve">  </w:t>
      </w:r>
      <w:r w:rsidR="00EB1138" w:rsidRPr="00EB1138">
        <w:rPr>
          <w:rFonts w:ascii="Arial" w:hAnsi="Arial" w:cs="Arial"/>
          <w:sz w:val="22"/>
          <w:szCs w:val="22"/>
        </w:rPr>
        <w:t>In 2016, the Wellington region’s resilience studies were extended to include storm resilience across the region (excluding the Wairarapa)</w:t>
      </w:r>
      <w:r w:rsidR="00EB1138">
        <w:rPr>
          <w:rFonts w:ascii="Arial" w:hAnsi="Arial" w:cs="Arial"/>
          <w:sz w:val="22"/>
          <w:szCs w:val="22"/>
        </w:rPr>
        <w:t xml:space="preserve"> and the impact of building damage and collapse on transport access in the </w:t>
      </w:r>
      <w:r w:rsidR="00E77817">
        <w:rPr>
          <w:rFonts w:ascii="Arial" w:hAnsi="Arial" w:cs="Arial"/>
          <w:sz w:val="22"/>
          <w:szCs w:val="22"/>
        </w:rPr>
        <w:t>inner-city</w:t>
      </w:r>
      <w:r w:rsidR="00EB1138">
        <w:rPr>
          <w:rFonts w:ascii="Arial" w:hAnsi="Arial" w:cs="Arial"/>
          <w:sz w:val="22"/>
          <w:szCs w:val="22"/>
        </w:rPr>
        <w:t xml:space="preserve"> areas of Wellington city (Opus, 201</w:t>
      </w:r>
      <w:r w:rsidR="00E77817">
        <w:rPr>
          <w:rFonts w:ascii="Arial" w:hAnsi="Arial" w:cs="Arial"/>
          <w:sz w:val="22"/>
          <w:szCs w:val="22"/>
        </w:rPr>
        <w:t>7</w:t>
      </w:r>
      <w:r w:rsidR="00EB1138">
        <w:rPr>
          <w:rFonts w:ascii="Arial" w:hAnsi="Arial" w:cs="Arial"/>
          <w:sz w:val="22"/>
          <w:szCs w:val="22"/>
        </w:rPr>
        <w:t>).</w:t>
      </w:r>
    </w:p>
    <w:p w14:paraId="18CF14AD" w14:textId="77777777" w:rsidR="00F34932" w:rsidRDefault="00F34932" w:rsidP="009A08F2">
      <w:pPr>
        <w:outlineLvl w:val="0"/>
        <w:rPr>
          <w:rFonts w:ascii="Arial" w:hAnsi="Arial" w:cs="Arial"/>
          <w:sz w:val="22"/>
          <w:szCs w:val="22"/>
        </w:rPr>
      </w:pPr>
    </w:p>
    <w:p w14:paraId="5B58EB11" w14:textId="77777777" w:rsidR="0052689F" w:rsidRDefault="0052689F" w:rsidP="009A08F2">
      <w:pPr>
        <w:outlineLvl w:val="0"/>
        <w:rPr>
          <w:rFonts w:ascii="Arial" w:hAnsi="Arial" w:cs="Arial"/>
          <w:sz w:val="22"/>
          <w:szCs w:val="22"/>
        </w:rPr>
      </w:pPr>
      <w:r w:rsidRPr="0052689F">
        <w:rPr>
          <w:rFonts w:ascii="Arial" w:hAnsi="Arial" w:cs="Arial"/>
          <w:sz w:val="22"/>
          <w:szCs w:val="22"/>
        </w:rPr>
        <w:t>Transportation access between districts in the region and access into and out of the</w:t>
      </w:r>
      <w:r w:rsidR="00EF52EF">
        <w:rPr>
          <w:rFonts w:ascii="Arial" w:hAnsi="Arial" w:cs="Arial"/>
          <w:sz w:val="22"/>
          <w:szCs w:val="22"/>
        </w:rPr>
        <w:t xml:space="preserve"> Wellington </w:t>
      </w:r>
      <w:r w:rsidR="00EF52EF" w:rsidRPr="0052689F">
        <w:rPr>
          <w:rFonts w:ascii="Arial" w:hAnsi="Arial" w:cs="Arial"/>
          <w:sz w:val="22"/>
          <w:szCs w:val="22"/>
        </w:rPr>
        <w:t>region</w:t>
      </w:r>
      <w:r w:rsidRPr="0052689F">
        <w:rPr>
          <w:rFonts w:ascii="Arial" w:hAnsi="Arial" w:cs="Arial"/>
          <w:sz w:val="22"/>
          <w:szCs w:val="22"/>
        </w:rPr>
        <w:t xml:space="preserve"> is likely to be closed for a long period of several months in the event of a large earthquake in the region, jeopardizing response and recovery after the event.  This study highlighted the critical importance of transport resilience to the survival and functionality of society.  Given the terrain, seismicity and climatic conditions, many of our regional transportation networks lack redundancy in transport corridors and hence such criticality is not uncommon.</w:t>
      </w:r>
    </w:p>
    <w:p w14:paraId="7D3ECA2E" w14:textId="77777777" w:rsidR="00EF52EF" w:rsidRDefault="00EF52EF" w:rsidP="009A08F2">
      <w:pPr>
        <w:outlineLvl w:val="0"/>
        <w:rPr>
          <w:rFonts w:ascii="Arial" w:hAnsi="Arial" w:cs="Arial"/>
          <w:sz w:val="22"/>
          <w:szCs w:val="22"/>
        </w:rPr>
      </w:pPr>
    </w:p>
    <w:p w14:paraId="6CDF5333" w14:textId="77777777" w:rsidR="00EF52EF" w:rsidRDefault="00EF52EF" w:rsidP="009A08F2">
      <w:pPr>
        <w:outlineLvl w:val="0"/>
        <w:rPr>
          <w:rFonts w:ascii="Arial" w:hAnsi="Arial" w:cs="Arial"/>
          <w:sz w:val="22"/>
          <w:szCs w:val="22"/>
        </w:rPr>
      </w:pPr>
      <w:r>
        <w:rPr>
          <w:rFonts w:ascii="Arial" w:hAnsi="Arial" w:cs="Arial"/>
          <w:sz w:val="22"/>
          <w:szCs w:val="22"/>
        </w:rPr>
        <w:t xml:space="preserve">This understanding of the resilience in the Wellington region was critical to the conception and design of new infrastructure for resilience and to enhance the overall resilience of transportation in the region as discussed in the next section.  </w:t>
      </w:r>
    </w:p>
    <w:p w14:paraId="4E87BB8B" w14:textId="77777777" w:rsidR="00EF52EF" w:rsidRDefault="00EF52EF" w:rsidP="009A08F2">
      <w:pPr>
        <w:outlineLvl w:val="0"/>
        <w:rPr>
          <w:rFonts w:ascii="Arial" w:hAnsi="Arial" w:cs="Arial"/>
          <w:sz w:val="22"/>
          <w:szCs w:val="22"/>
        </w:rPr>
      </w:pPr>
    </w:p>
    <w:p w14:paraId="4832B29D" w14:textId="77777777" w:rsidR="00EF52EF" w:rsidRDefault="00EF52EF" w:rsidP="009A08F2">
      <w:pPr>
        <w:outlineLvl w:val="0"/>
        <w:rPr>
          <w:rFonts w:ascii="Arial" w:hAnsi="Arial" w:cs="Arial"/>
          <w:sz w:val="22"/>
          <w:szCs w:val="22"/>
        </w:rPr>
      </w:pPr>
      <w:r>
        <w:rPr>
          <w:rFonts w:ascii="Arial" w:hAnsi="Arial" w:cs="Arial"/>
          <w:sz w:val="22"/>
          <w:szCs w:val="22"/>
        </w:rPr>
        <w:t>Such an understanding of the resilience context is an important feature of being able to design for an appropriate level of resilience.</w:t>
      </w:r>
    </w:p>
    <w:p w14:paraId="5BFB192F" w14:textId="77777777" w:rsidR="0052689F" w:rsidRDefault="0052689F" w:rsidP="009A08F2">
      <w:pPr>
        <w:outlineLvl w:val="0"/>
        <w:rPr>
          <w:rFonts w:ascii="Arial" w:hAnsi="Arial" w:cs="Arial"/>
          <w:sz w:val="22"/>
          <w:szCs w:val="22"/>
        </w:rPr>
      </w:pPr>
    </w:p>
    <w:p w14:paraId="4B020C58" w14:textId="77777777" w:rsidR="0052689F" w:rsidRDefault="0052689F" w:rsidP="009A08F2">
      <w:pPr>
        <w:outlineLvl w:val="0"/>
        <w:rPr>
          <w:rFonts w:ascii="Arial" w:hAnsi="Arial" w:cs="Arial"/>
          <w:sz w:val="22"/>
          <w:szCs w:val="22"/>
        </w:rPr>
      </w:pPr>
    </w:p>
    <w:p w14:paraId="28A077DE" w14:textId="77777777" w:rsidR="00F34932" w:rsidRDefault="00F34932" w:rsidP="00CB3DB1">
      <w:pPr>
        <w:jc w:val="center"/>
      </w:pPr>
      <w:r>
        <w:rPr>
          <w:noProof/>
          <w:sz w:val="22"/>
        </w:rPr>
        <w:lastRenderedPageBreak/>
        <mc:AlternateContent>
          <mc:Choice Requires="wps">
            <w:drawing>
              <wp:anchor distT="0" distB="0" distL="114300" distR="114300" simplePos="0" relativeHeight="251671552" behindDoc="0" locked="0" layoutInCell="1" allowOverlap="1" wp14:anchorId="21CF54AE" wp14:editId="29F055ED">
                <wp:simplePos x="0" y="0"/>
                <wp:positionH relativeFrom="column">
                  <wp:posOffset>689610</wp:posOffset>
                </wp:positionH>
                <wp:positionV relativeFrom="paragraph">
                  <wp:posOffset>1408430</wp:posOffset>
                </wp:positionV>
                <wp:extent cx="375920" cy="148590"/>
                <wp:effectExtent l="635" t="1270" r="4445" b="25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5779" w14:textId="77777777" w:rsidR="00BC34CC" w:rsidRPr="00422601" w:rsidRDefault="00BC34CC" w:rsidP="00F34932">
                            <w:pPr>
                              <w:pStyle w:val="NormalWeb"/>
                              <w:spacing w:before="0" w:beforeAutospacing="0" w:after="0" w:afterAutospacing="0"/>
                              <w:textAlignment w:val="baseline"/>
                              <w:rPr>
                                <w:sz w:val="20"/>
                                <w:szCs w:val="20"/>
                              </w:rPr>
                            </w:pPr>
                            <w:r w:rsidRPr="00422601">
                              <w:rPr>
                                <w:rFonts w:ascii="Cambria" w:hAnsi="Cambria" w:cs="Arial"/>
                                <w:kern w:val="24"/>
                                <w:sz w:val="20"/>
                                <w:szCs w:val="20"/>
                                <w:lang w:val="en-US"/>
                              </w:rPr>
                              <w:t>1 - Full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1CF54AE" id="Rectangle 21" o:spid="_x0000_s1026" style="position:absolute;left:0;text-align:left;margin-left:54.3pt;margin-top:110.9pt;width:29.6pt;height:11.7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" filled="f" stroked="f">
                <v:textbox style="mso-fit-shape-to-text:t" inset="0,0,0,0">
                  <w:txbxContent>
                    <w:p w14:paraId="4FA75779" w14:textId="77777777" w:rsidR="00BC34CC" w:rsidRPr="00422601" w:rsidRDefault="00BC34CC" w:rsidP="00F34932">
                      <w:pPr>
                        <w:pStyle w:val="NormalWeb"/>
                        <w:spacing w:before="0" w:beforeAutospacing="0" w:after="0" w:afterAutospacing="0"/>
                        <w:textAlignment w:val="baseline"/>
                        <w:rPr>
                          <w:sz w:val="20"/>
                          <w:szCs w:val="20"/>
                        </w:rPr>
                      </w:pPr>
                      <w:r w:rsidRPr="00422601">
                        <w:rPr>
                          <w:rFonts w:ascii="Cambria" w:hAnsi="Cambria" w:cs="Arial"/>
                          <w:kern w:val="24"/>
                          <w:sz w:val="20"/>
                          <w:szCs w:val="20"/>
                          <w:lang w:val="en-US"/>
                        </w:rPr>
                        <w:t>1 - Full</w:t>
                      </w:r>
                    </w:p>
                  </w:txbxContent>
                </v:textbox>
              </v:rect>
            </w:pict>
          </mc:Fallback>
        </mc:AlternateContent>
      </w:r>
      <w:r>
        <w:rPr>
          <w:noProof/>
          <w:sz w:val="22"/>
        </w:rPr>
        <mc:AlternateContent>
          <mc:Choice Requires="wps">
            <w:drawing>
              <wp:anchor distT="0" distB="0" distL="114300" distR="114300" simplePos="0" relativeHeight="251669504" behindDoc="0" locked="0" layoutInCell="1" allowOverlap="1" wp14:anchorId="041D4037" wp14:editId="71352CA8">
                <wp:simplePos x="0" y="0"/>
                <wp:positionH relativeFrom="column">
                  <wp:posOffset>674370</wp:posOffset>
                </wp:positionH>
                <wp:positionV relativeFrom="paragraph">
                  <wp:posOffset>1189355</wp:posOffset>
                </wp:positionV>
                <wp:extent cx="427990" cy="148590"/>
                <wp:effectExtent l="635" t="2540" r="0" b="127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0E5EC" w14:textId="77777777" w:rsidR="00BC34CC" w:rsidRPr="00422601" w:rsidRDefault="00BC34CC" w:rsidP="00F34932">
                            <w:pPr>
                              <w:pStyle w:val="NormalWeb"/>
                              <w:spacing w:before="0" w:beforeAutospacing="0" w:after="0" w:afterAutospacing="0"/>
                              <w:textAlignment w:val="baseline"/>
                              <w:rPr>
                                <w:sz w:val="20"/>
                                <w:szCs w:val="20"/>
                              </w:rPr>
                            </w:pPr>
                            <w:r w:rsidRPr="00422601">
                              <w:rPr>
                                <w:rFonts w:ascii="Cambria" w:hAnsi="Cambria" w:cs="Arial"/>
                                <w:kern w:val="24"/>
                                <w:sz w:val="20"/>
                                <w:szCs w:val="20"/>
                                <w:lang w:val="en-US"/>
                              </w:rPr>
                              <w:t>2 - Poor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41D4037" id="Rectangle 20" o:spid="_x0000_s1027" style="position:absolute;left:0;text-align:left;margin-left:53.1pt;margin-top:93.65pt;width:33.7pt;height:11.7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" filled="f" stroked="f">
                <v:textbox style="mso-fit-shape-to-text:t" inset="0,0,0,0">
                  <w:txbxContent>
                    <w:p w14:paraId="0CF0E5EC" w14:textId="77777777" w:rsidR="00BC34CC" w:rsidRPr="00422601" w:rsidRDefault="00BC34CC" w:rsidP="00F34932">
                      <w:pPr>
                        <w:pStyle w:val="NormalWeb"/>
                        <w:spacing w:before="0" w:beforeAutospacing="0" w:after="0" w:afterAutospacing="0"/>
                        <w:textAlignment w:val="baseline"/>
                        <w:rPr>
                          <w:sz w:val="20"/>
                          <w:szCs w:val="20"/>
                        </w:rPr>
                      </w:pPr>
                      <w:r w:rsidRPr="00422601">
                        <w:rPr>
                          <w:rFonts w:ascii="Cambria" w:hAnsi="Cambria" w:cs="Arial"/>
                          <w:kern w:val="24"/>
                          <w:sz w:val="20"/>
                          <w:szCs w:val="20"/>
                          <w:lang w:val="en-US"/>
                        </w:rPr>
                        <w:t>2 - Poor</w:t>
                      </w:r>
                    </w:p>
                  </w:txbxContent>
                </v:textbox>
              </v:rect>
            </w:pict>
          </mc:Fallback>
        </mc:AlternateContent>
      </w:r>
      <w:r>
        <w:rPr>
          <w:noProof/>
          <w:sz w:val="22"/>
        </w:rPr>
        <mc:AlternateContent>
          <mc:Choice Requires="wps">
            <w:drawing>
              <wp:anchor distT="0" distB="0" distL="114300" distR="114300" simplePos="0" relativeHeight="251667456" behindDoc="0" locked="0" layoutInCell="1" allowOverlap="1" wp14:anchorId="1FFF2F74" wp14:editId="1BCC49E3">
                <wp:simplePos x="0" y="0"/>
                <wp:positionH relativeFrom="column">
                  <wp:posOffset>670560</wp:posOffset>
                </wp:positionH>
                <wp:positionV relativeFrom="paragraph">
                  <wp:posOffset>989330</wp:posOffset>
                </wp:positionV>
                <wp:extent cx="788035" cy="148590"/>
                <wp:effectExtent l="0" t="0" r="12065" b="381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0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88718" w14:textId="77777777" w:rsidR="00BC34CC" w:rsidRPr="00422601" w:rsidRDefault="00BC34CC" w:rsidP="00F34932">
                            <w:pPr>
                              <w:pStyle w:val="NormalWeb"/>
                              <w:spacing w:before="0" w:beforeAutospacing="0" w:after="0" w:afterAutospacing="0"/>
                              <w:textAlignment w:val="baseline"/>
                              <w:rPr>
                                <w:sz w:val="20"/>
                                <w:szCs w:val="20"/>
                              </w:rPr>
                            </w:pPr>
                            <w:r w:rsidRPr="00422601">
                              <w:rPr>
                                <w:rFonts w:ascii="Cambria" w:hAnsi="Cambria" w:cs="Arial"/>
                                <w:kern w:val="24"/>
                                <w:sz w:val="20"/>
                                <w:szCs w:val="20"/>
                                <w:lang w:val="en-US"/>
                              </w:rPr>
                              <w:t>3 - Single Lane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FFF2F74" id="Rectangle 19" o:spid="_x0000_s1028" style="position:absolute;left:0;text-align:left;margin-left:52.8pt;margin-top:77.9pt;width:62.05pt;height:11.7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" filled="f" stroked="f">
                <v:textbox style="mso-fit-shape-to-text:t" inset="0,0,0,0">
                  <w:txbxContent>
                    <w:p w14:paraId="7DB88718" w14:textId="77777777" w:rsidR="00BC34CC" w:rsidRPr="00422601" w:rsidRDefault="00BC34CC" w:rsidP="00F34932">
                      <w:pPr>
                        <w:pStyle w:val="NormalWeb"/>
                        <w:spacing w:before="0" w:beforeAutospacing="0" w:after="0" w:afterAutospacing="0"/>
                        <w:textAlignment w:val="baseline"/>
                        <w:rPr>
                          <w:sz w:val="20"/>
                          <w:szCs w:val="20"/>
                        </w:rPr>
                      </w:pPr>
                      <w:r w:rsidRPr="00422601">
                        <w:rPr>
                          <w:rFonts w:ascii="Cambria" w:hAnsi="Cambria" w:cs="Arial"/>
                          <w:kern w:val="24"/>
                          <w:sz w:val="20"/>
                          <w:szCs w:val="20"/>
                          <w:lang w:val="en-US"/>
                        </w:rPr>
                        <w:t>3 - Single Lane</w:t>
                      </w:r>
                    </w:p>
                  </w:txbxContent>
                </v:textbox>
              </v:rect>
            </w:pict>
          </mc:Fallback>
        </mc:AlternateContent>
      </w:r>
      <w:r>
        <w:rPr>
          <w:noProof/>
          <w:sz w:val="22"/>
        </w:rPr>
        <mc:AlternateContent>
          <mc:Choice Requires="wps">
            <w:drawing>
              <wp:anchor distT="0" distB="0" distL="114300" distR="114300" simplePos="0" relativeHeight="251665408" behindDoc="0" locked="0" layoutInCell="1" allowOverlap="1" wp14:anchorId="073B4DA7" wp14:editId="091EBE63">
                <wp:simplePos x="0" y="0"/>
                <wp:positionH relativeFrom="column">
                  <wp:posOffset>670560</wp:posOffset>
                </wp:positionH>
                <wp:positionV relativeFrom="paragraph">
                  <wp:posOffset>770255</wp:posOffset>
                </wp:positionV>
                <wp:extent cx="603885" cy="148590"/>
                <wp:effectExtent l="4445" t="0" r="127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C02F0" w14:textId="77777777" w:rsidR="00BC34CC" w:rsidRPr="00422601" w:rsidRDefault="00BC34CC" w:rsidP="00F34932">
                            <w:pPr>
                              <w:pStyle w:val="NormalWeb"/>
                              <w:spacing w:before="0" w:beforeAutospacing="0" w:after="0" w:afterAutospacing="0"/>
                              <w:textAlignment w:val="baseline"/>
                              <w:rPr>
                                <w:sz w:val="20"/>
                                <w:szCs w:val="20"/>
                              </w:rPr>
                            </w:pPr>
                            <w:r w:rsidRPr="00422601">
                              <w:rPr>
                                <w:rFonts w:ascii="Cambria" w:hAnsi="Cambria" w:cs="Arial"/>
                                <w:kern w:val="24"/>
                                <w:sz w:val="20"/>
                                <w:szCs w:val="20"/>
                                <w:lang w:val="en-US"/>
                              </w:rPr>
                              <w:t>4 - Difficult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73B4DA7" id="Rectangle 18" o:spid="_x0000_s1029" style="position:absolute;left:0;text-align:left;margin-left:52.8pt;margin-top:60.65pt;width:47.55pt;height:11.7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" filled="f" stroked="f">
                <v:textbox style="mso-fit-shape-to-text:t" inset="0,0,0,0">
                  <w:txbxContent>
                    <w:p w14:paraId="0EDC02F0" w14:textId="77777777" w:rsidR="00BC34CC" w:rsidRPr="00422601" w:rsidRDefault="00BC34CC" w:rsidP="00F34932">
                      <w:pPr>
                        <w:pStyle w:val="NormalWeb"/>
                        <w:spacing w:before="0" w:beforeAutospacing="0" w:after="0" w:afterAutospacing="0"/>
                        <w:textAlignment w:val="baseline"/>
                        <w:rPr>
                          <w:sz w:val="20"/>
                          <w:szCs w:val="20"/>
                        </w:rPr>
                      </w:pPr>
                      <w:r w:rsidRPr="00422601">
                        <w:rPr>
                          <w:rFonts w:ascii="Cambria" w:hAnsi="Cambria" w:cs="Arial"/>
                          <w:kern w:val="24"/>
                          <w:sz w:val="20"/>
                          <w:szCs w:val="20"/>
                          <w:lang w:val="en-US"/>
                        </w:rPr>
                        <w:t>4 - Difficult</w:t>
                      </w:r>
                    </w:p>
                  </w:txbxContent>
                </v:textbox>
              </v:rect>
            </w:pict>
          </mc:Fallback>
        </mc:AlternateContent>
      </w:r>
      <w:r>
        <w:rPr>
          <w:noProof/>
          <w:sz w:val="22"/>
        </w:rPr>
        <mc:AlternateContent>
          <mc:Choice Requires="wps">
            <w:drawing>
              <wp:anchor distT="0" distB="0" distL="114300" distR="114300" simplePos="0" relativeHeight="251663360" behindDoc="0" locked="0" layoutInCell="1" allowOverlap="1" wp14:anchorId="7B7A90B6" wp14:editId="280E9187">
                <wp:simplePos x="0" y="0"/>
                <wp:positionH relativeFrom="column">
                  <wp:posOffset>661035</wp:posOffset>
                </wp:positionH>
                <wp:positionV relativeFrom="paragraph">
                  <wp:posOffset>543424</wp:posOffset>
                </wp:positionV>
                <wp:extent cx="528955" cy="148590"/>
                <wp:effectExtent l="635" t="2540" r="3810" b="127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54C7E" w14:textId="77777777" w:rsidR="00BC34CC" w:rsidRPr="00422601" w:rsidRDefault="00BC34CC" w:rsidP="00F34932">
                            <w:pPr>
                              <w:pStyle w:val="NormalWeb"/>
                              <w:spacing w:before="0" w:beforeAutospacing="0" w:after="0" w:afterAutospacing="0"/>
                              <w:textAlignment w:val="baseline"/>
                              <w:rPr>
                                <w:sz w:val="20"/>
                                <w:szCs w:val="20"/>
                              </w:rPr>
                            </w:pPr>
                            <w:r w:rsidRPr="00422601">
                              <w:rPr>
                                <w:rFonts w:ascii="Cambria" w:hAnsi="Cambria" w:cs="Arial"/>
                                <w:kern w:val="24"/>
                                <w:sz w:val="20"/>
                                <w:szCs w:val="20"/>
                                <w:lang w:val="en-US"/>
                              </w:rPr>
                              <w:t>5 - Closed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B7A90B6" id="Rectangle 16" o:spid="_x0000_s1030" style="position:absolute;left:0;text-align:left;margin-left:52.05pt;margin-top:42.8pt;width:41.65pt;height:11.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" filled="f" stroked="f">
                <v:textbox style="mso-fit-shape-to-text:t" inset="0,0,0,0">
                  <w:txbxContent>
                    <w:p w14:paraId="4A254C7E" w14:textId="77777777" w:rsidR="00BC34CC" w:rsidRPr="00422601" w:rsidRDefault="00BC34CC" w:rsidP="00F34932">
                      <w:pPr>
                        <w:pStyle w:val="NormalWeb"/>
                        <w:spacing w:before="0" w:beforeAutospacing="0" w:after="0" w:afterAutospacing="0"/>
                        <w:textAlignment w:val="baseline"/>
                        <w:rPr>
                          <w:sz w:val="20"/>
                          <w:szCs w:val="20"/>
                        </w:rPr>
                      </w:pPr>
                      <w:r w:rsidRPr="00422601">
                        <w:rPr>
                          <w:rFonts w:ascii="Cambria" w:hAnsi="Cambria" w:cs="Arial"/>
                          <w:kern w:val="24"/>
                          <w:sz w:val="20"/>
                          <w:szCs w:val="20"/>
                          <w:lang w:val="en-US"/>
                        </w:rPr>
                        <w:t>5 - Closed</w:t>
                      </w:r>
                    </w:p>
                  </w:txbxContent>
                </v:textbox>
              </v:rect>
            </w:pict>
          </mc:Fallback>
        </mc:AlternateContent>
      </w:r>
      <w:r>
        <w:rPr>
          <w:noProof/>
          <w:sz w:val="22"/>
        </w:rPr>
        <mc:AlternateContent>
          <mc:Choice Requires="wpg">
            <w:drawing>
              <wp:anchor distT="0" distB="0" distL="114300" distR="114300" simplePos="0" relativeHeight="251661312" behindDoc="0" locked="0" layoutInCell="1" allowOverlap="1" wp14:anchorId="51F1A1D0" wp14:editId="3DD98420">
                <wp:simplePos x="0" y="0"/>
                <wp:positionH relativeFrom="column">
                  <wp:posOffset>99060</wp:posOffset>
                </wp:positionH>
                <wp:positionV relativeFrom="paragraph">
                  <wp:posOffset>93980</wp:posOffset>
                </wp:positionV>
                <wp:extent cx="1331616" cy="1405890"/>
                <wp:effectExtent l="0" t="0" r="0" b="22860"/>
                <wp:wrapNone/>
                <wp:docPr id="1" name="Group 1"/>
                <wp:cNvGraphicFramePr/>
                <a:graphic xmlns:a="http://schemas.openxmlformats.org/drawingml/2006/main">
                  <a:graphicData uri="http://schemas.microsoft.com/office/word/2010/wordprocessingGroup">
                    <wpg:wgp>
                      <wpg:cNvGrpSpPr/>
                      <wpg:grpSpPr>
                        <a:xfrm>
                          <a:off x="0" y="0"/>
                          <a:ext cx="1331616" cy="1405890"/>
                          <a:chOff x="0" y="0"/>
                          <a:chExt cx="1331616" cy="1405890"/>
                        </a:xfrm>
                      </wpg:grpSpPr>
                      <wps:wsp>
                        <wps:cNvPr id="3" name="Text Box 3"/>
                        <wps:cNvSpPr txBox="1">
                          <a:spLocks noChangeArrowheads="1"/>
                        </wps:cNvSpPr>
                        <wps:spPr bwMode="auto">
                          <a:xfrm>
                            <a:off x="0" y="0"/>
                            <a:ext cx="1331616" cy="45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35E72" w14:textId="77777777" w:rsidR="00BC34CC" w:rsidRPr="00422601" w:rsidRDefault="00BC34CC" w:rsidP="00F34932">
                              <w:pPr>
                                <w:pStyle w:val="NormalWeb"/>
                                <w:spacing w:before="0" w:beforeAutospacing="0" w:after="240" w:afterAutospacing="0"/>
                                <w:rPr>
                                  <w:sz w:val="20"/>
                                  <w:szCs w:val="20"/>
                                </w:rPr>
                              </w:pPr>
                              <w:r w:rsidRPr="00422601">
                                <w:rPr>
                                  <w:rFonts w:ascii="Cambria" w:hAnsi="Cambria" w:cs="Arial"/>
                                  <w:b/>
                                  <w:bCs/>
                                  <w:kern w:val="24"/>
                                  <w:sz w:val="20"/>
                                  <w:szCs w:val="20"/>
                                </w:rPr>
                                <w:t>Availability State</w:t>
                              </w:r>
                            </w:p>
                          </w:txbxContent>
                        </wps:txbx>
                        <wps:bodyPr rot="0" vert="horz" wrap="square" lIns="144000" tIns="144000" rIns="144000" bIns="144000" anchor="t" anchorCtr="0" upright="1">
                          <a:noAutofit/>
                        </wps:bodyPr>
                      </wps:wsp>
                      <wps:wsp>
                        <wps:cNvPr id="5" name="Straight Connector 5"/>
                        <wps:cNvCnPr>
                          <a:cxnSpLocks noChangeShapeType="1"/>
                        </wps:cNvCnPr>
                        <wps:spPr bwMode="auto">
                          <a:xfrm>
                            <a:off x="164465" y="539115"/>
                            <a:ext cx="260350" cy="0"/>
                          </a:xfrm>
                          <a:prstGeom prst="line">
                            <a:avLst/>
                          </a:prstGeom>
                          <a:noFill/>
                          <a:ln w="38100">
                            <a:solidFill>
                              <a:srgbClr val="FF0000"/>
                            </a:solidFill>
                            <a:miter lim="800000"/>
                            <a:headEnd/>
                            <a:tailEnd/>
                          </a:ln>
                          <a:extLst>
                            <a:ext uri="{909E8E84-426E-40DD-AFC4-6F175D3DCCD1}">
                              <a14:hiddenFill xmlns:a14="http://schemas.microsoft.com/office/drawing/2010/main">
                                <a:noFill/>
                              </a14:hiddenFill>
                            </a:ext>
                          </a:extLst>
                        </wps:spPr>
                        <wps:bodyPr/>
                      </wps:wsp>
                      <wps:wsp>
                        <wps:cNvPr id="6" name="Straight Connector 6"/>
                        <wps:cNvCnPr>
                          <a:cxnSpLocks noChangeShapeType="1"/>
                        </wps:cNvCnPr>
                        <wps:spPr bwMode="auto">
                          <a:xfrm>
                            <a:off x="164465" y="765175"/>
                            <a:ext cx="260350" cy="0"/>
                          </a:xfrm>
                          <a:prstGeom prst="line">
                            <a:avLst/>
                          </a:prstGeom>
                          <a:noFill/>
                          <a:ln w="38100">
                            <a:solidFill>
                              <a:srgbClr val="A87000"/>
                            </a:solidFill>
                            <a:miter lim="800000"/>
                            <a:headEnd/>
                            <a:tailEnd/>
                          </a:ln>
                          <a:extLst>
                            <a:ext uri="{909E8E84-426E-40DD-AFC4-6F175D3DCCD1}">
                              <a14:hiddenFill xmlns:a14="http://schemas.microsoft.com/office/drawing/2010/main">
                                <a:noFill/>
                              </a14:hiddenFill>
                            </a:ext>
                          </a:extLst>
                        </wps:spPr>
                        <wps:bodyPr/>
                      </wps:wsp>
                      <wps:wsp>
                        <wps:cNvPr id="8" name="Straight Connector 8"/>
                        <wps:cNvCnPr>
                          <a:cxnSpLocks noChangeShapeType="1"/>
                        </wps:cNvCnPr>
                        <wps:spPr bwMode="auto">
                          <a:xfrm>
                            <a:off x="167640" y="971550"/>
                            <a:ext cx="260350" cy="0"/>
                          </a:xfrm>
                          <a:prstGeom prst="line">
                            <a:avLst/>
                          </a:prstGeom>
                          <a:noFill/>
                          <a:ln w="38100">
                            <a:solidFill>
                              <a:srgbClr val="FFAA00"/>
                            </a:solidFill>
                            <a:miter lim="800000"/>
                            <a:headEnd/>
                            <a:tailEnd/>
                          </a:ln>
                          <a:extLst>
                            <a:ext uri="{909E8E84-426E-40DD-AFC4-6F175D3DCCD1}">
                              <a14:hiddenFill xmlns:a14="http://schemas.microsoft.com/office/drawing/2010/main">
                                <a:noFill/>
                              </a14:hiddenFill>
                            </a:ext>
                          </a:extLst>
                        </wps:spPr>
                        <wps:bodyPr/>
                      </wps:wsp>
                      <wps:wsp>
                        <wps:cNvPr id="9" name="Straight Connector 9"/>
                        <wps:cNvCnPr>
                          <a:cxnSpLocks noChangeShapeType="1"/>
                        </wps:cNvCnPr>
                        <wps:spPr bwMode="auto">
                          <a:xfrm>
                            <a:off x="168275" y="1184910"/>
                            <a:ext cx="260350" cy="0"/>
                          </a:xfrm>
                          <a:prstGeom prst="line">
                            <a:avLst/>
                          </a:prstGeom>
                          <a:noFill/>
                          <a:ln w="38100">
                            <a:solidFill>
                              <a:srgbClr val="00C5FF"/>
                            </a:solidFill>
                            <a:miter lim="800000"/>
                            <a:headEnd/>
                            <a:tailEnd/>
                          </a:ln>
                          <a:extLst>
                            <a:ext uri="{909E8E84-426E-40DD-AFC4-6F175D3DCCD1}">
                              <a14:hiddenFill xmlns:a14="http://schemas.microsoft.com/office/drawing/2010/main">
                                <a:noFill/>
                              </a14:hiddenFill>
                            </a:ext>
                          </a:extLst>
                        </wps:spPr>
                        <wps:bodyPr/>
                      </wps:wsp>
                      <wps:wsp>
                        <wps:cNvPr id="10" name="Straight Connector 10"/>
                        <wps:cNvCnPr>
                          <a:cxnSpLocks noChangeShapeType="1"/>
                        </wps:cNvCnPr>
                        <wps:spPr bwMode="auto">
                          <a:xfrm>
                            <a:off x="160020" y="1405890"/>
                            <a:ext cx="260350" cy="0"/>
                          </a:xfrm>
                          <a:prstGeom prst="line">
                            <a:avLst/>
                          </a:prstGeom>
                          <a:noFill/>
                          <a:ln w="38100">
                            <a:solidFill>
                              <a:srgbClr val="55FF00"/>
                            </a:solidFill>
                            <a:miter lim="800000"/>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1F1A1D0" id="Group 1" o:spid="_x0000_s1031" style="position:absolute;left:0;text-align:left;margin-left:7.8pt;margin-top:7.4pt;width:104.85pt;height:110.7pt;z-index:251661312" coordsize="13316,1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">
                <v:shapetype id="_x0000_t202" coordsize="21600,21600" o:spt="202" path="m,l,21600r21600,l21600,xe">
                  <v:stroke joinstyle="miter"/>
                  <v:path gradientshapeok="t" o:connecttype="rect"/>
                </v:shapetype>
                <v:shape id="Text Box 3" o:spid="_x0000_s1032" type="#_x0000_t202" style="position:absolute;width:13316;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" filled="f" stroked="f">
                  <v:textbox inset="4mm,4mm,4mm,4mm">
                    <w:txbxContent>
                      <w:p w14:paraId="1EE35E72" w14:textId="77777777" w:rsidR="00BC34CC" w:rsidRPr="00422601" w:rsidRDefault="00BC34CC" w:rsidP="00F34932">
                        <w:pPr>
                          <w:pStyle w:val="NormalWeb"/>
                          <w:spacing w:before="0" w:beforeAutospacing="0" w:after="240" w:afterAutospacing="0"/>
                          <w:rPr>
                            <w:sz w:val="20"/>
                            <w:szCs w:val="20"/>
                          </w:rPr>
                        </w:pPr>
                        <w:r w:rsidRPr="00422601">
                          <w:rPr>
                            <w:rFonts w:ascii="Cambria" w:hAnsi="Cambria" w:cs="Arial"/>
                            <w:b/>
                            <w:bCs/>
                            <w:kern w:val="24"/>
                            <w:sz w:val="20"/>
                            <w:szCs w:val="20"/>
                          </w:rPr>
                          <w:t>Availability State</w:t>
                        </w:r>
                      </w:p>
                    </w:txbxContent>
                  </v:textbox>
                </v:shape>
                <v:line id="Straight Connector 5" o:spid="_x0000_s1033" style="position:absolute;visibility:visible;mso-wrap-style:square" from="1644,5391" to="4248,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" strokecolor="red" strokeweight="3pt">
                  <v:stroke joinstyle="miter"/>
                </v:line>
                <v:line id="Straight Connector 6" o:spid="_x0000_s1034" style="position:absolute;visibility:visible;mso-wrap-style:square" from="1644,7651" to="4248,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" strokecolor="#a87000" strokeweight="3pt">
                  <v:stroke joinstyle="miter"/>
                </v:line>
                <v:line id="Straight Connector 8" o:spid="_x0000_s1035" style="position:absolute;visibility:visible;mso-wrap-style:square" from="1676,9715" to="4279,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" strokecolor="#fa0" strokeweight="3pt">
                  <v:stroke joinstyle="miter"/>
                </v:line>
                <v:line id="Straight Connector 9" o:spid="_x0000_s1036" style="position:absolute;visibility:visible;mso-wrap-style:square" from="1682,11849" to="4286,1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" strokecolor="#00c5ff" strokeweight="3pt">
                  <v:stroke joinstyle="miter"/>
                </v:line>
                <v:line id="Straight Connector 10" o:spid="_x0000_s1037" style="position:absolute;visibility:visible;mso-wrap-style:square" from="1600,14058" to="4203,1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" strokecolor="#5f0" strokeweight="3pt">
                  <v:stroke joinstyle="miter"/>
                </v:line>
              </v:group>
            </w:pict>
          </mc:Fallback>
        </mc:AlternateContent>
      </w:r>
      <w:r w:rsidRPr="002F6DBF">
        <w:rPr>
          <w:noProof/>
          <w:sz w:val="22"/>
          <w:szCs w:val="22"/>
          <w:lang w:eastAsia="en-NZ"/>
        </w:rPr>
        <w:drawing>
          <wp:inline distT="0" distB="0" distL="0" distR="0" wp14:anchorId="5CAE981D" wp14:editId="310E7E3B">
            <wp:extent cx="5322800" cy="5619750"/>
            <wp:effectExtent l="95250" t="95250" r="144780" b="152400"/>
            <wp:docPr id="1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7"/>
                    <pic:cNvPicPr>
                      <a:picLocks noChangeAspect="1"/>
                    </pic:cNvPicPr>
                  </pic:nvPicPr>
                  <pic:blipFill rotWithShape="1">
                    <a:blip r:embed="rId17" cstate="print">
                      <a:extLst>
                        <a:ext uri="{BEBA8EAE-BF5A-486C-A8C5-ECC9F3942E4B}">
                          <a14:imgProps xmlns:a14="http://schemas.microsoft.com/office/drawing/2010/main">
                            <a14:imgLayer r:embed="rId18">
                              <a14:imgEffect>
                                <a14:backgroundRemoval t="0" b="100000" l="0" r="100000">
                                  <a14:foregroundMark x1="45611" y1="3938" x2="45611" y2="3938"/>
                                  <a14:foregroundMark x1="48778" y1="2140" x2="48778" y2="2140"/>
                                  <a14:foregroundMark x1="46878" y1="3168" x2="46878" y2="3168"/>
                                  <a14:foregroundMark x1="48054" y1="2740" x2="48054" y2="2740"/>
                                  <a14:foregroundMark x1="43258" y1="16096" x2="43258" y2="16096"/>
                                  <a14:foregroundMark x1="43348" y1="18322" x2="43348" y2="18322"/>
                                  <a14:foregroundMark x1="42443" y1="20120" x2="42443" y2="20120"/>
                                  <a14:foregroundMark x1="41448" y1="22517" x2="41448" y2="22517"/>
                                  <a14:foregroundMark x1="26697" y1="34418" x2="26697" y2="34418"/>
                                  <a14:foregroundMark x1="23258" y1="37414" x2="23258" y2="37414"/>
                                  <a14:foregroundMark x1="24072" y1="38356" x2="24072" y2="38356"/>
                                  <a14:foregroundMark x1="20995" y1="39555" x2="20995" y2="39555"/>
                                  <a14:foregroundMark x1="21991" y1="37500" x2="21991" y2="37500"/>
                                  <a14:foregroundMark x1="25068" y1="35873" x2="25068" y2="35873"/>
                                  <a14:foregroundMark x1="26154" y1="34075" x2="26154" y2="34075"/>
                                  <a14:foregroundMark x1="28145" y1="33733" x2="28145" y2="33733"/>
                                  <a14:foregroundMark x1="29140" y1="33647" x2="29140" y2="33647"/>
                                  <a14:foregroundMark x1="22986" y1="47260" x2="22986" y2="47260"/>
                                  <a14:foregroundMark x1="23891" y1="46918" x2="23891" y2="46918"/>
                                  <a14:foregroundMark x1="19005" y1="49229" x2="19005" y2="49229"/>
                                  <a14:foregroundMark x1="19729" y1="47945" x2="19729" y2="47945"/>
                                  <a14:foregroundMark x1="15113" y1="50685" x2="15113" y2="50685"/>
                                  <a14:foregroundMark x1="13484" y1="52568" x2="13484" y2="52568"/>
                                  <a14:foregroundMark x1="4977" y1="62072" x2="4977" y2="62072"/>
                                  <a14:foregroundMark x1="8688" y1="58647" x2="8688" y2="58647"/>
                                  <a14:foregroundMark x1="9321" y1="57791" x2="9321" y2="57791"/>
                                  <a14:foregroundMark x1="3982" y1="63870" x2="3982" y2="63870"/>
                                  <a14:foregroundMark x1="12579" y1="86729" x2="12579" y2="86729"/>
                                  <a14:foregroundMark x1="17285" y1="86901" x2="17285" y2="86901"/>
                                  <a14:foregroundMark x1="17285" y1="86301" x2="17285" y2="86301"/>
                                  <a14:foregroundMark x1="17285" y1="89384" x2="17285" y2="89384"/>
                                  <a14:foregroundMark x1="17376" y1="85360" x2="17376" y2="85360"/>
                                  <a14:foregroundMark x1="18462" y1="85959" x2="18462" y2="85959"/>
                                  <a14:foregroundMark x1="23167" y1="95548" x2="23167" y2="95548"/>
                                  <a14:foregroundMark x1="21810" y1="99058" x2="21810" y2="99058"/>
                                  <a14:foregroundMark x1="24434" y1="93236" x2="24434" y2="93236"/>
                                  <a14:foregroundMark x1="77195" y1="74572" x2="77195" y2="74572"/>
                                  <a14:backgroundMark x1="14208" y1="89384" x2="14208" y2="89384"/>
                                  <a14:backgroundMark x1="75385" y1="94863" x2="71131" y2="99914"/>
                                </a14:backgroundRemoval>
                              </a14:imgEffect>
                            </a14:imgLayer>
                          </a14:imgProps>
                        </a:ext>
                        <a:ext uri="{28A0092B-C50C-407E-A947-70E740481C1C}">
                          <a14:useLocalDpi xmlns:a14="http://schemas.microsoft.com/office/drawing/2010/main" val="0"/>
                        </a:ext>
                      </a:extLst>
                    </a:blip>
                    <a:srcRect/>
                    <a:stretch/>
                  </pic:blipFill>
                  <pic:spPr bwMode="auto">
                    <a:xfrm>
                      <a:off x="0" y="0"/>
                      <a:ext cx="5377728" cy="5677743"/>
                    </a:xfrm>
                    <a:prstGeom prst="rect">
                      <a:avLst/>
                    </a:prstGeom>
                    <a:ln>
                      <a:noFill/>
                    </a:ln>
                    <a:effectLst>
                      <a:outerShdw blurRad="127000" dist="38100" dir="2700000" algn="ctr">
                        <a:srgbClr val="000000">
                          <a:alpha val="45000"/>
                        </a:srgbClr>
                      </a:outerShdw>
                    </a:effectLst>
                    <a:extLst>
                      <a:ext uri="{53640926-AAD7-44D8-BBD7-CCE9431645EC}">
                        <a14:shadowObscured xmlns:a14="http://schemas.microsoft.com/office/drawing/2010/main"/>
                      </a:ext>
                    </a:extLst>
                  </pic:spPr>
                </pic:pic>
              </a:graphicData>
            </a:graphic>
          </wp:inline>
        </w:drawing>
      </w:r>
    </w:p>
    <w:p w14:paraId="2F2348B4" w14:textId="77777777" w:rsidR="009A08F2" w:rsidRPr="009A08F2" w:rsidRDefault="009A08F2" w:rsidP="009A08F2">
      <w:pPr>
        <w:pStyle w:val="Caption"/>
      </w:pPr>
      <w:bookmarkStart w:id="2" w:name="_Hlk526935459"/>
      <w:r w:rsidRPr="009A08F2">
        <w:t xml:space="preserve">Figure </w:t>
      </w:r>
      <w:r w:rsidR="00EB1138">
        <w:t>5</w:t>
      </w:r>
      <w:r w:rsidRPr="009A08F2">
        <w:t>. Resilience of Wellington road transport network in a local large earthquake event.</w:t>
      </w:r>
      <w:bookmarkEnd w:id="2"/>
    </w:p>
    <w:p w14:paraId="77A8FF0C" w14:textId="77777777" w:rsidR="009A08F2" w:rsidRPr="009A08F2" w:rsidRDefault="009A08F2" w:rsidP="009A08F2">
      <w:pPr>
        <w:outlineLvl w:val="0"/>
        <w:rPr>
          <w:rFonts w:ascii="Arial" w:hAnsi="Arial" w:cs="Arial"/>
          <w:sz w:val="22"/>
          <w:szCs w:val="22"/>
        </w:rPr>
      </w:pPr>
    </w:p>
    <w:p w14:paraId="294D7183" w14:textId="77777777" w:rsidR="00E73301" w:rsidRPr="00E73301" w:rsidRDefault="006B4CCD" w:rsidP="00E73301">
      <w:pPr>
        <w:outlineLvl w:val="0"/>
        <w:rPr>
          <w:rFonts w:ascii="Arial" w:hAnsi="Arial" w:cs="Arial"/>
          <w:b/>
          <w:sz w:val="28"/>
          <w:szCs w:val="28"/>
        </w:rPr>
      </w:pPr>
      <w:r>
        <w:rPr>
          <w:rFonts w:ascii="Arial" w:hAnsi="Arial" w:cs="Arial"/>
          <w:b/>
          <w:sz w:val="28"/>
          <w:szCs w:val="28"/>
        </w:rPr>
        <w:t>DESIGNING IN</w:t>
      </w:r>
      <w:r w:rsidR="00BB5695">
        <w:rPr>
          <w:rFonts w:ascii="Arial" w:hAnsi="Arial" w:cs="Arial"/>
          <w:b/>
          <w:sz w:val="28"/>
          <w:szCs w:val="28"/>
        </w:rPr>
        <w:t>FRASTRUTURE FOR RESILIENCE</w:t>
      </w:r>
    </w:p>
    <w:p w14:paraId="1B0875B3" w14:textId="77777777" w:rsidR="00E73301" w:rsidRDefault="00E73301" w:rsidP="00FD5AE5"/>
    <w:p w14:paraId="2E9815F7" w14:textId="77777777" w:rsidR="00BB5695" w:rsidRPr="00BB5695" w:rsidRDefault="00BB5695" w:rsidP="00BB5695">
      <w:pPr>
        <w:outlineLvl w:val="0"/>
        <w:rPr>
          <w:rFonts w:ascii="Arial" w:hAnsi="Arial" w:cs="Arial"/>
          <w:b/>
        </w:rPr>
      </w:pPr>
      <w:r w:rsidRPr="00BB5695">
        <w:rPr>
          <w:rFonts w:ascii="Arial" w:hAnsi="Arial" w:cs="Arial"/>
          <w:b/>
        </w:rPr>
        <w:t>Transmission Gully Expressway Case Study</w:t>
      </w:r>
    </w:p>
    <w:p w14:paraId="1B8F7894" w14:textId="77777777" w:rsidR="00BB5695" w:rsidRDefault="00BB5695" w:rsidP="00FD5AE5"/>
    <w:p w14:paraId="6A11830E" w14:textId="77777777" w:rsidR="00374BE5" w:rsidRPr="00FE731E" w:rsidRDefault="00374BE5" w:rsidP="00FE731E">
      <w:pPr>
        <w:outlineLvl w:val="0"/>
        <w:rPr>
          <w:rFonts w:ascii="Arial" w:hAnsi="Arial" w:cs="Arial"/>
          <w:sz w:val="22"/>
          <w:szCs w:val="22"/>
        </w:rPr>
      </w:pPr>
      <w:r w:rsidRPr="00FE731E">
        <w:rPr>
          <w:rFonts w:ascii="Arial" w:hAnsi="Arial" w:cs="Arial"/>
          <w:sz w:val="22"/>
          <w:szCs w:val="22"/>
        </w:rPr>
        <w:t>G</w:t>
      </w:r>
      <w:r w:rsidR="001E4106" w:rsidRPr="00FE731E">
        <w:rPr>
          <w:rFonts w:ascii="Arial" w:hAnsi="Arial" w:cs="Arial"/>
          <w:sz w:val="22"/>
          <w:szCs w:val="22"/>
        </w:rPr>
        <w:t>iven the poor resilience of the existing routes</w:t>
      </w:r>
      <w:r w:rsidRPr="00FE731E">
        <w:rPr>
          <w:rFonts w:ascii="Arial" w:hAnsi="Arial" w:cs="Arial"/>
          <w:sz w:val="22"/>
          <w:szCs w:val="22"/>
        </w:rPr>
        <w:t>, there is a critical need for resilience in the transport network in Wellington</w:t>
      </w:r>
      <w:r w:rsidR="001E4106" w:rsidRPr="00FE731E">
        <w:rPr>
          <w:rFonts w:ascii="Arial" w:hAnsi="Arial" w:cs="Arial"/>
          <w:sz w:val="22"/>
          <w:szCs w:val="22"/>
        </w:rPr>
        <w:t xml:space="preserve">. </w:t>
      </w:r>
      <w:r w:rsidRPr="00FE731E">
        <w:rPr>
          <w:rFonts w:ascii="Arial" w:hAnsi="Arial" w:cs="Arial"/>
          <w:sz w:val="22"/>
          <w:szCs w:val="22"/>
        </w:rPr>
        <w:t>An</w:t>
      </w:r>
      <w:r w:rsidR="001E4106" w:rsidRPr="00FE731E">
        <w:rPr>
          <w:rFonts w:ascii="Arial" w:hAnsi="Arial" w:cs="Arial"/>
          <w:sz w:val="22"/>
          <w:szCs w:val="22"/>
        </w:rPr>
        <w:t xml:space="preserve"> early focus on resilience </w:t>
      </w:r>
      <w:r w:rsidRPr="00FE731E">
        <w:rPr>
          <w:rFonts w:ascii="Arial" w:hAnsi="Arial" w:cs="Arial"/>
          <w:sz w:val="22"/>
          <w:szCs w:val="22"/>
        </w:rPr>
        <w:t xml:space="preserve">was </w:t>
      </w:r>
      <w:r w:rsidR="00CB3DB1">
        <w:rPr>
          <w:rFonts w:ascii="Arial" w:hAnsi="Arial" w:cs="Arial"/>
          <w:sz w:val="22"/>
          <w:szCs w:val="22"/>
        </w:rPr>
        <w:t xml:space="preserve">therefore </w:t>
      </w:r>
      <w:r w:rsidRPr="00FE731E">
        <w:rPr>
          <w:rFonts w:ascii="Arial" w:hAnsi="Arial" w:cs="Arial"/>
          <w:sz w:val="22"/>
          <w:szCs w:val="22"/>
        </w:rPr>
        <w:t xml:space="preserve">adopted </w:t>
      </w:r>
      <w:r w:rsidR="001E4106" w:rsidRPr="00FE731E">
        <w:rPr>
          <w:rFonts w:ascii="Arial" w:hAnsi="Arial" w:cs="Arial"/>
          <w:sz w:val="22"/>
          <w:szCs w:val="22"/>
        </w:rPr>
        <w:t>during the development of an alternate Transmission Gully route north of Wellington</w:t>
      </w:r>
      <w:r w:rsidRPr="00FE731E">
        <w:rPr>
          <w:rFonts w:ascii="Arial" w:hAnsi="Arial" w:cs="Arial"/>
          <w:sz w:val="22"/>
          <w:szCs w:val="22"/>
        </w:rPr>
        <w:t xml:space="preserve"> in 2007-2008</w:t>
      </w:r>
      <w:r w:rsidR="001E4106" w:rsidRPr="00FE731E">
        <w:rPr>
          <w:rFonts w:ascii="Arial" w:hAnsi="Arial" w:cs="Arial"/>
          <w:sz w:val="22"/>
          <w:szCs w:val="22"/>
        </w:rPr>
        <w:t xml:space="preserve">.  </w:t>
      </w:r>
      <w:r w:rsidR="00EB1138">
        <w:rPr>
          <w:rFonts w:ascii="Arial" w:hAnsi="Arial" w:cs="Arial"/>
          <w:sz w:val="22"/>
          <w:szCs w:val="22"/>
        </w:rPr>
        <w:t>The</w:t>
      </w:r>
      <w:r w:rsidR="00CB3DB1">
        <w:rPr>
          <w:rFonts w:ascii="Arial" w:hAnsi="Arial" w:cs="Arial"/>
          <w:sz w:val="22"/>
          <w:szCs w:val="22"/>
        </w:rPr>
        <w:t xml:space="preserve"> </w:t>
      </w:r>
      <w:r w:rsidR="001E4106" w:rsidRPr="00FE731E">
        <w:rPr>
          <w:rFonts w:ascii="Arial" w:hAnsi="Arial" w:cs="Arial"/>
          <w:sz w:val="22"/>
          <w:szCs w:val="22"/>
        </w:rPr>
        <w:t xml:space="preserve">conceptual design </w:t>
      </w:r>
      <w:r w:rsidR="00CB3DB1">
        <w:rPr>
          <w:rFonts w:ascii="Arial" w:hAnsi="Arial" w:cs="Arial"/>
          <w:sz w:val="22"/>
          <w:szCs w:val="22"/>
        </w:rPr>
        <w:t xml:space="preserve">that was developed </w:t>
      </w:r>
      <w:r w:rsidR="001E4106" w:rsidRPr="00FE731E">
        <w:rPr>
          <w:rFonts w:ascii="Arial" w:hAnsi="Arial" w:cs="Arial"/>
          <w:sz w:val="22"/>
          <w:szCs w:val="22"/>
        </w:rPr>
        <w:t xml:space="preserve">showed that an early focus on resilience can help achieve greater resilience of </w:t>
      </w:r>
      <w:r w:rsidRPr="00FE731E">
        <w:rPr>
          <w:rFonts w:ascii="Arial" w:hAnsi="Arial" w:cs="Arial"/>
          <w:sz w:val="22"/>
          <w:szCs w:val="22"/>
        </w:rPr>
        <w:t xml:space="preserve">transport </w:t>
      </w:r>
      <w:r w:rsidR="001E4106" w:rsidRPr="00FE731E">
        <w:rPr>
          <w:rFonts w:ascii="Arial" w:hAnsi="Arial" w:cs="Arial"/>
          <w:sz w:val="22"/>
          <w:szCs w:val="22"/>
        </w:rPr>
        <w:t>infrastructure</w:t>
      </w:r>
      <w:r w:rsidRPr="00FE731E">
        <w:rPr>
          <w:rFonts w:ascii="Arial" w:hAnsi="Arial" w:cs="Arial"/>
          <w:sz w:val="22"/>
          <w:szCs w:val="22"/>
        </w:rPr>
        <w:t>, in this case,</w:t>
      </w:r>
      <w:r w:rsidR="001E4106" w:rsidRPr="00FE731E">
        <w:rPr>
          <w:rFonts w:ascii="Arial" w:hAnsi="Arial" w:cs="Arial"/>
          <w:sz w:val="22"/>
          <w:szCs w:val="22"/>
        </w:rPr>
        <w:t xml:space="preserve"> at no additional cost (Brabhaharan, 2009).  </w:t>
      </w:r>
    </w:p>
    <w:p w14:paraId="3CDDA041" w14:textId="77777777" w:rsidR="00374BE5" w:rsidRPr="00FE731E" w:rsidRDefault="00374BE5" w:rsidP="00FE731E">
      <w:pPr>
        <w:outlineLvl w:val="0"/>
        <w:rPr>
          <w:rFonts w:ascii="Arial" w:hAnsi="Arial" w:cs="Arial"/>
          <w:sz w:val="22"/>
          <w:szCs w:val="22"/>
        </w:rPr>
      </w:pPr>
    </w:p>
    <w:p w14:paraId="1D59B43C" w14:textId="77777777" w:rsidR="00EB1138" w:rsidRDefault="00374BE5" w:rsidP="00FE731E">
      <w:pPr>
        <w:outlineLvl w:val="0"/>
        <w:rPr>
          <w:rFonts w:ascii="Arial" w:hAnsi="Arial" w:cs="Arial"/>
          <w:sz w:val="22"/>
          <w:szCs w:val="22"/>
        </w:rPr>
      </w:pPr>
      <w:r w:rsidRPr="00FE731E">
        <w:rPr>
          <w:rFonts w:ascii="Arial" w:hAnsi="Arial" w:cs="Arial"/>
          <w:sz w:val="22"/>
          <w:szCs w:val="22"/>
        </w:rPr>
        <w:t>In this case, the</w:t>
      </w:r>
      <w:r w:rsidR="001E4106" w:rsidRPr="00FE731E">
        <w:rPr>
          <w:rFonts w:ascii="Arial" w:hAnsi="Arial" w:cs="Arial"/>
          <w:sz w:val="22"/>
          <w:szCs w:val="22"/>
        </w:rPr>
        <w:t xml:space="preserve"> resilience focus during conceptual design </w:t>
      </w:r>
      <w:r w:rsidRPr="00FE731E">
        <w:rPr>
          <w:rFonts w:ascii="Arial" w:hAnsi="Arial" w:cs="Arial"/>
          <w:sz w:val="22"/>
          <w:szCs w:val="22"/>
        </w:rPr>
        <w:t>included</w:t>
      </w:r>
      <w:r w:rsidR="001E4106" w:rsidRPr="00FE731E">
        <w:rPr>
          <w:rFonts w:ascii="Arial" w:hAnsi="Arial" w:cs="Arial"/>
          <w:sz w:val="22"/>
          <w:szCs w:val="22"/>
        </w:rPr>
        <w:t xml:space="preserve"> </w:t>
      </w:r>
      <w:r w:rsidRPr="00FE731E">
        <w:rPr>
          <w:rFonts w:ascii="Arial" w:hAnsi="Arial" w:cs="Arial"/>
          <w:sz w:val="22"/>
          <w:szCs w:val="22"/>
        </w:rPr>
        <w:t xml:space="preserve">challenging and </w:t>
      </w:r>
      <w:r w:rsidR="001E4106" w:rsidRPr="00FE731E">
        <w:rPr>
          <w:rFonts w:ascii="Arial" w:hAnsi="Arial" w:cs="Arial"/>
          <w:sz w:val="22"/>
          <w:szCs w:val="22"/>
        </w:rPr>
        <w:t>modifying the route alignment and road form</w:t>
      </w:r>
      <w:r w:rsidRPr="00FE731E">
        <w:rPr>
          <w:rFonts w:ascii="Arial" w:hAnsi="Arial" w:cs="Arial"/>
          <w:sz w:val="22"/>
          <w:szCs w:val="22"/>
        </w:rPr>
        <w:t>, so that the inevitable crossing of a</w:t>
      </w:r>
      <w:r w:rsidR="001E4106" w:rsidRPr="00FE731E">
        <w:rPr>
          <w:rFonts w:ascii="Arial" w:hAnsi="Arial" w:cs="Arial"/>
          <w:sz w:val="22"/>
          <w:szCs w:val="22"/>
        </w:rPr>
        <w:t xml:space="preserve"> major active earthquake fault </w:t>
      </w:r>
      <w:r w:rsidRPr="00FE731E">
        <w:rPr>
          <w:rFonts w:ascii="Arial" w:hAnsi="Arial" w:cs="Arial"/>
          <w:sz w:val="22"/>
          <w:szCs w:val="22"/>
        </w:rPr>
        <w:t xml:space="preserve">(the Ohariu Fault) was </w:t>
      </w:r>
      <w:r w:rsidR="001E4106" w:rsidRPr="00FE731E">
        <w:rPr>
          <w:rFonts w:ascii="Arial" w:hAnsi="Arial" w:cs="Arial"/>
          <w:sz w:val="22"/>
          <w:szCs w:val="22"/>
        </w:rPr>
        <w:t xml:space="preserve">on </w:t>
      </w:r>
      <w:r w:rsidRPr="00FE731E">
        <w:rPr>
          <w:rFonts w:ascii="Arial" w:hAnsi="Arial" w:cs="Arial"/>
          <w:sz w:val="22"/>
          <w:szCs w:val="22"/>
        </w:rPr>
        <w:t>earth</w:t>
      </w:r>
      <w:r w:rsidR="001E4106" w:rsidRPr="00FE731E">
        <w:rPr>
          <w:rFonts w:ascii="Arial" w:hAnsi="Arial" w:cs="Arial"/>
          <w:sz w:val="22"/>
          <w:szCs w:val="22"/>
        </w:rPr>
        <w:t xml:space="preserve"> embankments rather than the viaducts previously proposed.  </w:t>
      </w:r>
      <w:r w:rsidRPr="00FE731E">
        <w:rPr>
          <w:rFonts w:ascii="Arial" w:hAnsi="Arial" w:cs="Arial"/>
          <w:sz w:val="22"/>
          <w:szCs w:val="22"/>
        </w:rPr>
        <w:t>While</w:t>
      </w:r>
      <w:r w:rsidR="001E4106" w:rsidRPr="00FE731E">
        <w:rPr>
          <w:rFonts w:ascii="Arial" w:hAnsi="Arial" w:cs="Arial"/>
          <w:sz w:val="22"/>
          <w:szCs w:val="22"/>
        </w:rPr>
        <w:t xml:space="preserve"> both embankments and viaducts would be damaged by rupture of the fault, an embankment can be quickly restored by earthmoving machinery, reducing the outage time to within a few days, compared to a viaduct, which would take many months to years to restore.  </w:t>
      </w:r>
    </w:p>
    <w:p w14:paraId="15641460" w14:textId="77777777" w:rsidR="00EB1138" w:rsidRDefault="00EB1138" w:rsidP="00FE731E">
      <w:pPr>
        <w:outlineLvl w:val="0"/>
        <w:rPr>
          <w:rFonts w:ascii="Arial" w:hAnsi="Arial" w:cs="Arial"/>
          <w:sz w:val="22"/>
          <w:szCs w:val="22"/>
        </w:rPr>
      </w:pPr>
    </w:p>
    <w:p w14:paraId="3B6E71A7" w14:textId="77777777" w:rsidR="00374BE5" w:rsidRPr="00FE731E" w:rsidRDefault="001E4106" w:rsidP="00FE731E">
      <w:pPr>
        <w:outlineLvl w:val="0"/>
        <w:rPr>
          <w:rFonts w:ascii="Arial" w:hAnsi="Arial" w:cs="Arial"/>
          <w:sz w:val="22"/>
          <w:szCs w:val="22"/>
        </w:rPr>
      </w:pPr>
      <w:r w:rsidRPr="00FE731E">
        <w:rPr>
          <w:rFonts w:ascii="Arial" w:hAnsi="Arial" w:cs="Arial"/>
          <w:sz w:val="22"/>
          <w:szCs w:val="22"/>
        </w:rPr>
        <w:lastRenderedPageBreak/>
        <w:t xml:space="preserve">The </w:t>
      </w:r>
      <w:r w:rsidR="00374BE5" w:rsidRPr="00FE731E">
        <w:rPr>
          <w:rFonts w:ascii="Arial" w:hAnsi="Arial" w:cs="Arial"/>
          <w:sz w:val="22"/>
          <w:szCs w:val="22"/>
        </w:rPr>
        <w:t>quicker</w:t>
      </w:r>
      <w:r w:rsidRPr="00FE731E">
        <w:rPr>
          <w:rFonts w:ascii="Arial" w:hAnsi="Arial" w:cs="Arial"/>
          <w:sz w:val="22"/>
          <w:szCs w:val="22"/>
        </w:rPr>
        <w:t xml:space="preserve"> recover</w:t>
      </w:r>
      <w:r w:rsidR="007A1128" w:rsidRPr="00FE731E">
        <w:rPr>
          <w:rFonts w:ascii="Arial" w:hAnsi="Arial" w:cs="Arial"/>
          <w:sz w:val="22"/>
          <w:szCs w:val="22"/>
        </w:rPr>
        <w:t>y</w:t>
      </w:r>
      <w:r w:rsidRPr="00FE731E">
        <w:rPr>
          <w:rFonts w:ascii="Arial" w:hAnsi="Arial" w:cs="Arial"/>
          <w:sz w:val="22"/>
          <w:szCs w:val="22"/>
        </w:rPr>
        <w:t xml:space="preserve"> possible</w:t>
      </w:r>
      <w:r w:rsidR="00374BE5" w:rsidRPr="00FE731E">
        <w:rPr>
          <w:rFonts w:ascii="Arial" w:hAnsi="Arial" w:cs="Arial"/>
          <w:sz w:val="22"/>
          <w:szCs w:val="22"/>
        </w:rPr>
        <w:t xml:space="preserve"> after an earthquake</w:t>
      </w:r>
      <w:r w:rsidRPr="00FE731E">
        <w:rPr>
          <w:rFonts w:ascii="Arial" w:hAnsi="Arial" w:cs="Arial"/>
          <w:sz w:val="22"/>
          <w:szCs w:val="22"/>
        </w:rPr>
        <w:t xml:space="preserve"> with an embankment form</w:t>
      </w:r>
      <w:r w:rsidR="00374BE5" w:rsidRPr="00FE731E">
        <w:rPr>
          <w:rFonts w:ascii="Arial" w:hAnsi="Arial" w:cs="Arial"/>
          <w:sz w:val="22"/>
          <w:szCs w:val="22"/>
        </w:rPr>
        <w:t>, as well as modifications made to cut slopes to accept small failures but avoid large landslides,</w:t>
      </w:r>
      <w:r w:rsidRPr="00FE731E">
        <w:rPr>
          <w:rFonts w:ascii="Arial" w:hAnsi="Arial" w:cs="Arial"/>
          <w:sz w:val="22"/>
          <w:szCs w:val="22"/>
        </w:rPr>
        <w:t xml:space="preserve"> meant a much greater resilience </w:t>
      </w:r>
      <w:r w:rsidR="00E80E46">
        <w:rPr>
          <w:rFonts w:ascii="Arial" w:hAnsi="Arial" w:cs="Arial"/>
          <w:sz w:val="22"/>
          <w:szCs w:val="22"/>
        </w:rPr>
        <w:t xml:space="preserve">could be achieved for </w:t>
      </w:r>
      <w:r w:rsidRPr="00FE731E">
        <w:rPr>
          <w:rFonts w:ascii="Arial" w:hAnsi="Arial" w:cs="Arial"/>
          <w:sz w:val="22"/>
          <w:szCs w:val="22"/>
        </w:rPr>
        <w:t>the route</w:t>
      </w:r>
      <w:r w:rsidR="00374BE5" w:rsidRPr="00FE731E">
        <w:rPr>
          <w:rFonts w:ascii="Arial" w:hAnsi="Arial" w:cs="Arial"/>
          <w:sz w:val="22"/>
          <w:szCs w:val="22"/>
        </w:rPr>
        <w:t>.</w:t>
      </w:r>
    </w:p>
    <w:p w14:paraId="170AF826" w14:textId="77777777" w:rsidR="00374BE5" w:rsidRPr="00FE731E" w:rsidRDefault="00374BE5" w:rsidP="00FE731E">
      <w:pPr>
        <w:outlineLvl w:val="0"/>
        <w:rPr>
          <w:rFonts w:ascii="Arial" w:hAnsi="Arial" w:cs="Arial"/>
          <w:sz w:val="22"/>
          <w:szCs w:val="22"/>
        </w:rPr>
      </w:pPr>
    </w:p>
    <w:p w14:paraId="1ADE9389" w14:textId="77777777" w:rsidR="00BD59BD" w:rsidRPr="00FE731E" w:rsidRDefault="00374BE5" w:rsidP="00FE731E">
      <w:pPr>
        <w:outlineLvl w:val="0"/>
        <w:rPr>
          <w:rFonts w:ascii="Arial" w:hAnsi="Arial" w:cs="Arial"/>
          <w:sz w:val="22"/>
          <w:szCs w:val="22"/>
        </w:rPr>
      </w:pPr>
      <w:r w:rsidRPr="00FE731E">
        <w:rPr>
          <w:rFonts w:ascii="Arial" w:hAnsi="Arial" w:cs="Arial"/>
          <w:sz w:val="22"/>
          <w:szCs w:val="22"/>
        </w:rPr>
        <w:t>This case</w:t>
      </w:r>
      <w:r w:rsidR="00E80E46">
        <w:rPr>
          <w:rFonts w:ascii="Arial" w:hAnsi="Arial" w:cs="Arial"/>
          <w:sz w:val="22"/>
          <w:szCs w:val="22"/>
        </w:rPr>
        <w:t xml:space="preserve"> study</w:t>
      </w:r>
      <w:r w:rsidRPr="00FE731E">
        <w:rPr>
          <w:rFonts w:ascii="Arial" w:hAnsi="Arial" w:cs="Arial"/>
          <w:sz w:val="22"/>
          <w:szCs w:val="22"/>
        </w:rPr>
        <w:t xml:space="preserve"> illustrates how a focus on the twin metrics of resilience – functionality and time for recovery </w:t>
      </w:r>
      <w:r w:rsidR="00BD59BD" w:rsidRPr="00FE731E">
        <w:rPr>
          <w:rFonts w:ascii="Arial" w:hAnsi="Arial" w:cs="Arial"/>
          <w:sz w:val="22"/>
          <w:szCs w:val="22"/>
        </w:rPr>
        <w:t>–</w:t>
      </w:r>
      <w:r w:rsidRPr="00FE731E">
        <w:rPr>
          <w:rFonts w:ascii="Arial" w:hAnsi="Arial" w:cs="Arial"/>
          <w:sz w:val="22"/>
          <w:szCs w:val="22"/>
        </w:rPr>
        <w:t xml:space="preserve"> </w:t>
      </w:r>
      <w:r w:rsidR="00BD59BD" w:rsidRPr="00FE731E">
        <w:rPr>
          <w:rFonts w:ascii="Arial" w:hAnsi="Arial" w:cs="Arial"/>
          <w:sz w:val="22"/>
          <w:szCs w:val="22"/>
        </w:rPr>
        <w:t>helped achieve a more resilient design solution for the expressway developed in 2007-2008.  In contra</w:t>
      </w:r>
      <w:r w:rsidR="00E80E46">
        <w:rPr>
          <w:rFonts w:ascii="Arial" w:hAnsi="Arial" w:cs="Arial"/>
          <w:sz w:val="22"/>
          <w:szCs w:val="22"/>
        </w:rPr>
        <w:t>s</w:t>
      </w:r>
      <w:r w:rsidR="00BD59BD" w:rsidRPr="00FE731E">
        <w:rPr>
          <w:rFonts w:ascii="Arial" w:hAnsi="Arial" w:cs="Arial"/>
          <w:sz w:val="22"/>
          <w:szCs w:val="22"/>
        </w:rPr>
        <w:t>t</w:t>
      </w:r>
      <w:r w:rsidR="00E80E46">
        <w:rPr>
          <w:rFonts w:ascii="Arial" w:hAnsi="Arial" w:cs="Arial"/>
          <w:sz w:val="22"/>
          <w:szCs w:val="22"/>
        </w:rPr>
        <w:t>,</w:t>
      </w:r>
      <w:r w:rsidR="00BD59BD" w:rsidRPr="00FE731E">
        <w:rPr>
          <w:rFonts w:ascii="Arial" w:hAnsi="Arial" w:cs="Arial"/>
          <w:sz w:val="22"/>
          <w:szCs w:val="22"/>
        </w:rPr>
        <w:t xml:space="preserve"> traditional design would have led to a simple selection of a route based on earthworks cut-fill balance and design for a factor of safety, with little consideration to resilience.</w:t>
      </w:r>
    </w:p>
    <w:p w14:paraId="67CEBE6B" w14:textId="77777777" w:rsidR="00BD59BD" w:rsidRPr="00FE731E" w:rsidRDefault="00BD59BD" w:rsidP="00FE731E">
      <w:pPr>
        <w:outlineLvl w:val="0"/>
        <w:rPr>
          <w:rFonts w:ascii="Arial" w:hAnsi="Arial" w:cs="Arial"/>
          <w:sz w:val="22"/>
          <w:szCs w:val="22"/>
        </w:rPr>
      </w:pPr>
    </w:p>
    <w:p w14:paraId="016BEBF0" w14:textId="77777777" w:rsidR="00E73301" w:rsidRPr="00FE731E" w:rsidRDefault="00BD59BD" w:rsidP="00FE731E">
      <w:pPr>
        <w:outlineLvl w:val="0"/>
        <w:rPr>
          <w:rFonts w:ascii="Arial" w:hAnsi="Arial" w:cs="Arial"/>
          <w:sz w:val="22"/>
          <w:szCs w:val="22"/>
        </w:rPr>
      </w:pPr>
      <w:r w:rsidRPr="00FE731E">
        <w:rPr>
          <w:rFonts w:ascii="Arial" w:hAnsi="Arial" w:cs="Arial"/>
          <w:sz w:val="22"/>
          <w:szCs w:val="22"/>
        </w:rPr>
        <w:t>In</w:t>
      </w:r>
      <w:r w:rsidR="001E4106" w:rsidRPr="00FE731E">
        <w:rPr>
          <w:rFonts w:ascii="Arial" w:hAnsi="Arial" w:cs="Arial"/>
          <w:sz w:val="22"/>
          <w:szCs w:val="22"/>
        </w:rPr>
        <w:t xml:space="preserve"> this case</w:t>
      </w:r>
      <w:r w:rsidRPr="00FE731E">
        <w:rPr>
          <w:rFonts w:ascii="Arial" w:hAnsi="Arial" w:cs="Arial"/>
          <w:sz w:val="22"/>
          <w:szCs w:val="22"/>
        </w:rPr>
        <w:t xml:space="preserve">, the changes </w:t>
      </w:r>
      <w:r w:rsidR="001E4106" w:rsidRPr="00FE731E">
        <w:rPr>
          <w:rFonts w:ascii="Arial" w:hAnsi="Arial" w:cs="Arial"/>
          <w:sz w:val="22"/>
          <w:szCs w:val="22"/>
        </w:rPr>
        <w:t>also resulted in much lower costs due to the change from viaducts to embankments</w:t>
      </w:r>
      <w:r w:rsidRPr="00FE731E">
        <w:rPr>
          <w:rFonts w:ascii="Arial" w:hAnsi="Arial" w:cs="Arial"/>
          <w:sz w:val="22"/>
          <w:szCs w:val="22"/>
        </w:rPr>
        <w:t>, and acceptance of damage where access can be quickly restored</w:t>
      </w:r>
      <w:r w:rsidR="001E4106" w:rsidRPr="00FE731E">
        <w:rPr>
          <w:rFonts w:ascii="Arial" w:hAnsi="Arial" w:cs="Arial"/>
          <w:sz w:val="22"/>
          <w:szCs w:val="22"/>
        </w:rPr>
        <w:t>.  Such significant enhancements in resilience at no additional cost would be difficult to achieve, unless there was a focus on design for resilience from early stages of projects.</w:t>
      </w:r>
      <w:r w:rsidRPr="00FE731E">
        <w:rPr>
          <w:rFonts w:ascii="Arial" w:hAnsi="Arial" w:cs="Arial"/>
          <w:sz w:val="22"/>
          <w:szCs w:val="22"/>
        </w:rPr>
        <w:t xml:space="preserve">  This shows that achievement of significant improvements in resilience does not necessarily have to cost more if there was an early focus on resilience.</w:t>
      </w:r>
      <w:r w:rsidR="00E80E46">
        <w:rPr>
          <w:rFonts w:ascii="Arial" w:hAnsi="Arial" w:cs="Arial"/>
          <w:sz w:val="22"/>
          <w:szCs w:val="22"/>
        </w:rPr>
        <w:t xml:space="preserve"> There is a need to maintain this focus on resilience throughout the project development and construction, or else benefits gained could be eroded through procurement and detailed design stages. </w:t>
      </w:r>
    </w:p>
    <w:p w14:paraId="2446FA3B" w14:textId="77777777" w:rsidR="00140ED9" w:rsidRDefault="00140ED9" w:rsidP="00FD5AE5"/>
    <w:p w14:paraId="51FA6B12" w14:textId="77777777" w:rsidR="00140ED9" w:rsidRPr="00BD59BD" w:rsidRDefault="00BD59BD" w:rsidP="00BD59BD">
      <w:pPr>
        <w:outlineLvl w:val="0"/>
        <w:rPr>
          <w:rFonts w:ascii="Arial" w:hAnsi="Arial" w:cs="Arial"/>
          <w:b/>
        </w:rPr>
      </w:pPr>
      <w:r w:rsidRPr="00BD59BD">
        <w:rPr>
          <w:rFonts w:ascii="Arial" w:hAnsi="Arial" w:cs="Arial"/>
          <w:b/>
        </w:rPr>
        <w:t>State Highway 2 Muldoon’s Corner Realignment</w:t>
      </w:r>
    </w:p>
    <w:p w14:paraId="0EEA7B61" w14:textId="77777777" w:rsidR="00BD59BD" w:rsidRDefault="00BD59BD" w:rsidP="00FD5AE5"/>
    <w:p w14:paraId="548BEE56" w14:textId="77777777" w:rsidR="00BD59BD" w:rsidRDefault="00BD59BD" w:rsidP="00FE731E">
      <w:pPr>
        <w:outlineLvl w:val="0"/>
        <w:rPr>
          <w:rFonts w:ascii="Arial" w:hAnsi="Arial" w:cs="Arial"/>
          <w:sz w:val="22"/>
          <w:szCs w:val="22"/>
        </w:rPr>
      </w:pPr>
      <w:r w:rsidRPr="00FE731E">
        <w:rPr>
          <w:rFonts w:ascii="Arial" w:hAnsi="Arial" w:cs="Arial"/>
          <w:sz w:val="22"/>
          <w:szCs w:val="22"/>
        </w:rPr>
        <w:t>Another example of design for resilience is the upgrade of the Muldoon’s Corner realignment of SH2 in the Rimutaka Hill Range in 2010-2012</w:t>
      </w:r>
      <w:r w:rsidR="00D529AC">
        <w:rPr>
          <w:rFonts w:ascii="Arial" w:hAnsi="Arial" w:cs="Arial"/>
          <w:sz w:val="22"/>
          <w:szCs w:val="22"/>
        </w:rPr>
        <w:t>, see Figure 6</w:t>
      </w:r>
      <w:r w:rsidRPr="00FE731E">
        <w:rPr>
          <w:rFonts w:ascii="Arial" w:hAnsi="Arial" w:cs="Arial"/>
          <w:sz w:val="22"/>
          <w:szCs w:val="22"/>
        </w:rPr>
        <w:t xml:space="preserve">.  In this case, the highway was in rugged terrain, and the original design required large cut slopes, bridges and sidling fill embankments.  An early review of the design </w:t>
      </w:r>
      <w:r w:rsidR="00010E4F" w:rsidRPr="00FE731E">
        <w:rPr>
          <w:rFonts w:ascii="Arial" w:hAnsi="Arial" w:cs="Arial"/>
          <w:sz w:val="22"/>
          <w:szCs w:val="22"/>
        </w:rPr>
        <w:t>enabled changes to be made to the alignment to avoid sidling fill embankments which are prone to failure and instead use of full embankments and where necessary reinforced soil embankments</w:t>
      </w:r>
      <w:r w:rsidR="00D31213" w:rsidRPr="00FE731E">
        <w:rPr>
          <w:rFonts w:ascii="Arial" w:hAnsi="Arial" w:cs="Arial"/>
          <w:sz w:val="22"/>
          <w:szCs w:val="22"/>
        </w:rPr>
        <w:t xml:space="preserve"> (Brabhaharan and Stewart, 201</w:t>
      </w:r>
      <w:r w:rsidR="00EB48EB">
        <w:rPr>
          <w:rFonts w:ascii="Arial" w:hAnsi="Arial" w:cs="Arial"/>
          <w:sz w:val="22"/>
          <w:szCs w:val="22"/>
        </w:rPr>
        <w:t>5</w:t>
      </w:r>
      <w:r w:rsidR="00D31213" w:rsidRPr="00FE731E">
        <w:rPr>
          <w:rFonts w:ascii="Arial" w:hAnsi="Arial" w:cs="Arial"/>
          <w:sz w:val="22"/>
          <w:szCs w:val="22"/>
        </w:rPr>
        <w:t>)</w:t>
      </w:r>
      <w:r w:rsidR="00010E4F" w:rsidRPr="00FE731E">
        <w:rPr>
          <w:rFonts w:ascii="Arial" w:hAnsi="Arial" w:cs="Arial"/>
          <w:sz w:val="22"/>
          <w:szCs w:val="22"/>
        </w:rPr>
        <w:t>.  The bridges were also eliminated because bridges close to high slopes and cuttings are vulnerable to failure due to landsliding, as observed in the 2008 Wenchuan earthquake in China (Yu et al, 2009)</w:t>
      </w:r>
      <w:r w:rsidR="00E80E46">
        <w:rPr>
          <w:rFonts w:ascii="Arial" w:hAnsi="Arial" w:cs="Arial"/>
          <w:sz w:val="22"/>
          <w:szCs w:val="22"/>
        </w:rPr>
        <w:t xml:space="preserve">, and would </w:t>
      </w:r>
      <w:r w:rsidR="00010E4F" w:rsidRPr="00FE731E">
        <w:rPr>
          <w:rFonts w:ascii="Arial" w:hAnsi="Arial" w:cs="Arial"/>
          <w:sz w:val="22"/>
          <w:szCs w:val="22"/>
        </w:rPr>
        <w:t xml:space="preserve">take </w:t>
      </w:r>
      <w:r w:rsidR="00E80E46">
        <w:rPr>
          <w:rFonts w:ascii="Arial" w:hAnsi="Arial" w:cs="Arial"/>
          <w:sz w:val="22"/>
          <w:szCs w:val="22"/>
        </w:rPr>
        <w:t>l</w:t>
      </w:r>
      <w:r w:rsidR="00010E4F" w:rsidRPr="00FE731E">
        <w:rPr>
          <w:rFonts w:ascii="Arial" w:hAnsi="Arial" w:cs="Arial"/>
          <w:sz w:val="22"/>
          <w:szCs w:val="22"/>
        </w:rPr>
        <w:t>ong to reinstate.</w:t>
      </w:r>
    </w:p>
    <w:p w14:paraId="174338A1" w14:textId="77777777" w:rsidR="00D529AC" w:rsidRDefault="00D529AC" w:rsidP="00FE731E">
      <w:pPr>
        <w:outlineLvl w:val="0"/>
        <w:rPr>
          <w:rFonts w:ascii="Arial" w:hAnsi="Arial" w:cs="Arial"/>
          <w:sz w:val="22"/>
          <w:szCs w:val="22"/>
        </w:rPr>
      </w:pPr>
    </w:p>
    <w:p w14:paraId="08E034BC" w14:textId="77777777" w:rsidR="00D529AC" w:rsidRPr="00FE731E" w:rsidRDefault="00D529AC" w:rsidP="00FE731E">
      <w:pPr>
        <w:outlineLvl w:val="0"/>
        <w:rPr>
          <w:rFonts w:ascii="Arial" w:hAnsi="Arial" w:cs="Arial"/>
          <w:sz w:val="22"/>
          <w:szCs w:val="22"/>
        </w:rPr>
      </w:pPr>
      <w:r w:rsidRPr="00D529AC">
        <w:rPr>
          <w:rFonts w:ascii="Arial" w:hAnsi="Arial" w:cs="Arial"/>
          <w:noProof/>
          <w:sz w:val="22"/>
          <w:szCs w:val="22"/>
        </w:rPr>
        <w:drawing>
          <wp:inline distT="0" distB="0" distL="0" distR="0" wp14:anchorId="140D7447" wp14:editId="63328F46">
            <wp:extent cx="6076950" cy="2490925"/>
            <wp:effectExtent l="0" t="0" r="0" b="5080"/>
            <wp:docPr id="24" name="Picture Placeholder 6">
              <a:extLst xmlns:a="http://schemas.openxmlformats.org/drawingml/2006/main">
                <a:ext uri="{FF2B5EF4-FFF2-40B4-BE49-F238E27FC236}">
                  <a16:creationId xmlns:a16="http://schemas.microsoft.com/office/drawing/2014/main" id="{EAE93BC1-C729-4530-A2C9-AC144A303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laceholder 6">
                      <a:extLst>
                        <a:ext uri="{FF2B5EF4-FFF2-40B4-BE49-F238E27FC236}">
                          <a16:creationId xmlns:a16="http://schemas.microsoft.com/office/drawing/2014/main" id="{EAE93BC1-C729-4530-A2C9-AC144A303D6E}"/>
                        </a:ext>
                      </a:extLst>
                    </pic:cNvPr>
                    <pic:cNvPicPr>
                      <a:picLocks noChangeAspect="1"/>
                    </pic:cNvPicPr>
                  </pic:nvPicPr>
                  <pic:blipFill rotWithShape="1">
                    <a:blip r:embed="rId19" cstate="print">
                      <a:extLst>
                        <a:ext uri="{28A0092B-C50C-407E-A947-70E740481C1C}">
                          <a14:useLocalDpi xmlns:a14="http://schemas.microsoft.com/office/drawing/2010/main"/>
                        </a:ext>
                      </a:extLst>
                    </a:blip>
                    <a:srcRect t="9780" b="19640"/>
                    <a:stretch/>
                  </pic:blipFill>
                  <pic:spPr>
                    <a:xfrm>
                      <a:off x="0" y="0"/>
                      <a:ext cx="6079192" cy="2491844"/>
                    </a:xfrm>
                    <a:prstGeom prst="rect">
                      <a:avLst/>
                    </a:prstGeom>
                  </pic:spPr>
                </pic:pic>
              </a:graphicData>
            </a:graphic>
          </wp:inline>
        </w:drawing>
      </w:r>
    </w:p>
    <w:p w14:paraId="1C53C546" w14:textId="77777777" w:rsidR="00D529AC" w:rsidRPr="009A08F2" w:rsidRDefault="00D529AC" w:rsidP="00D529AC">
      <w:pPr>
        <w:pStyle w:val="Caption"/>
      </w:pPr>
      <w:r w:rsidRPr="009A08F2">
        <w:t xml:space="preserve">Figure </w:t>
      </w:r>
      <w:r>
        <w:t>6</w:t>
      </w:r>
      <w:r w:rsidRPr="009A08F2">
        <w:t xml:space="preserve">. </w:t>
      </w:r>
      <w:r>
        <w:t xml:space="preserve">Design for </w:t>
      </w:r>
      <w:r w:rsidRPr="009A08F2">
        <w:t>Resilience of</w:t>
      </w:r>
      <w:r>
        <w:t xml:space="preserve"> State Highway 2 Muldoon’s Corner realignment, Wellington</w:t>
      </w:r>
      <w:r w:rsidRPr="009A08F2">
        <w:t>.</w:t>
      </w:r>
    </w:p>
    <w:p w14:paraId="54C3D204" w14:textId="77777777" w:rsidR="00010E4F" w:rsidRPr="00FE731E" w:rsidRDefault="00010E4F" w:rsidP="00FE731E">
      <w:pPr>
        <w:outlineLvl w:val="0"/>
        <w:rPr>
          <w:rFonts w:ascii="Arial" w:hAnsi="Arial" w:cs="Arial"/>
          <w:sz w:val="22"/>
          <w:szCs w:val="22"/>
        </w:rPr>
      </w:pPr>
      <w:r w:rsidRPr="00FE731E">
        <w:rPr>
          <w:rFonts w:ascii="Arial" w:hAnsi="Arial" w:cs="Arial"/>
          <w:sz w:val="22"/>
          <w:szCs w:val="22"/>
        </w:rPr>
        <w:t xml:space="preserve">The cut slopes were also formed through rock, considering the defects in the rock and their orientations determined through acoustic televiewer surveys in boreholes as well as traditional mapping of rock exposures.  This enabled the design of rock cuttings to accept small wedge type failures that can be cleared quickly or contained by rock fall </w:t>
      </w:r>
      <w:r w:rsidR="00E80E46" w:rsidRPr="00FE731E">
        <w:rPr>
          <w:rFonts w:ascii="Arial" w:hAnsi="Arial" w:cs="Arial"/>
          <w:sz w:val="22"/>
          <w:szCs w:val="22"/>
        </w:rPr>
        <w:t>barriers but</w:t>
      </w:r>
      <w:r w:rsidRPr="00FE731E">
        <w:rPr>
          <w:rFonts w:ascii="Arial" w:hAnsi="Arial" w:cs="Arial"/>
          <w:sz w:val="22"/>
          <w:szCs w:val="22"/>
        </w:rPr>
        <w:t xml:space="preserve"> avoid large landslides by adopting suitable cut slope angles.  Along one section, the rock slopes were anchored with high capacity rock anchors to enhance stability, particularly in storm and earthquake events.</w:t>
      </w:r>
    </w:p>
    <w:p w14:paraId="775CB725" w14:textId="77777777" w:rsidR="00010E4F" w:rsidRPr="00FE731E" w:rsidRDefault="00010E4F" w:rsidP="00FE731E">
      <w:pPr>
        <w:outlineLvl w:val="0"/>
        <w:rPr>
          <w:rFonts w:ascii="Arial" w:hAnsi="Arial" w:cs="Arial"/>
          <w:sz w:val="22"/>
          <w:szCs w:val="22"/>
        </w:rPr>
      </w:pPr>
    </w:p>
    <w:p w14:paraId="3AEB0286" w14:textId="77777777" w:rsidR="00010E4F" w:rsidRDefault="00010E4F" w:rsidP="00FE731E">
      <w:pPr>
        <w:outlineLvl w:val="0"/>
        <w:rPr>
          <w:rFonts w:ascii="Arial" w:hAnsi="Arial" w:cs="Arial"/>
          <w:sz w:val="22"/>
          <w:szCs w:val="22"/>
        </w:rPr>
      </w:pPr>
      <w:r w:rsidRPr="00FE731E">
        <w:rPr>
          <w:rFonts w:ascii="Arial" w:hAnsi="Arial" w:cs="Arial"/>
          <w:sz w:val="22"/>
          <w:szCs w:val="22"/>
        </w:rPr>
        <w:t xml:space="preserve">This approach to design considering resilience, resulted in greater resilience, but also acceptable </w:t>
      </w:r>
      <w:r w:rsidR="00D31213" w:rsidRPr="00FE731E">
        <w:rPr>
          <w:rFonts w:ascii="Arial" w:hAnsi="Arial" w:cs="Arial"/>
          <w:sz w:val="22"/>
          <w:szCs w:val="22"/>
        </w:rPr>
        <w:t>costs of construction, which were lower because of the elimination of bridges.</w:t>
      </w:r>
    </w:p>
    <w:p w14:paraId="64CCA0B9" w14:textId="77777777" w:rsidR="00D31213" w:rsidRPr="00FE731E" w:rsidRDefault="00D31213" w:rsidP="00FE731E">
      <w:pPr>
        <w:keepNext/>
        <w:outlineLvl w:val="0"/>
        <w:rPr>
          <w:rFonts w:ascii="Arial" w:hAnsi="Arial" w:cs="Arial"/>
          <w:b/>
        </w:rPr>
      </w:pPr>
      <w:r w:rsidRPr="00FE731E">
        <w:rPr>
          <w:rFonts w:ascii="Arial" w:hAnsi="Arial" w:cs="Arial"/>
          <w:b/>
        </w:rPr>
        <w:lastRenderedPageBreak/>
        <w:t>Asset Management and Repair of Failures</w:t>
      </w:r>
    </w:p>
    <w:p w14:paraId="193ED571" w14:textId="77777777" w:rsidR="00FE731E" w:rsidRDefault="00FE731E" w:rsidP="00FE731E">
      <w:pPr>
        <w:keepNext/>
        <w:outlineLvl w:val="0"/>
        <w:rPr>
          <w:rFonts w:ascii="Arial" w:hAnsi="Arial" w:cs="Arial"/>
          <w:sz w:val="22"/>
          <w:szCs w:val="22"/>
        </w:rPr>
      </w:pPr>
    </w:p>
    <w:p w14:paraId="1A8F09AC" w14:textId="77777777" w:rsidR="00FE731E" w:rsidRPr="00FE731E" w:rsidRDefault="00E80E46" w:rsidP="00FE731E">
      <w:pPr>
        <w:keepNext/>
        <w:outlineLvl w:val="0"/>
        <w:rPr>
          <w:rFonts w:ascii="Arial" w:hAnsi="Arial" w:cs="Arial"/>
          <w:sz w:val="22"/>
          <w:szCs w:val="22"/>
        </w:rPr>
      </w:pPr>
      <w:r>
        <w:rPr>
          <w:rFonts w:ascii="Arial" w:hAnsi="Arial" w:cs="Arial"/>
          <w:sz w:val="22"/>
          <w:szCs w:val="22"/>
        </w:rPr>
        <w:t>Frequent s</w:t>
      </w:r>
      <w:r w:rsidR="00FE731E" w:rsidRPr="00FE731E">
        <w:rPr>
          <w:rFonts w:ascii="Arial" w:hAnsi="Arial" w:cs="Arial"/>
          <w:sz w:val="22"/>
          <w:szCs w:val="22"/>
        </w:rPr>
        <w:t xml:space="preserve">torm events and </w:t>
      </w:r>
      <w:r w:rsidR="005A020E">
        <w:rPr>
          <w:rFonts w:ascii="Arial" w:hAnsi="Arial" w:cs="Arial"/>
          <w:sz w:val="22"/>
          <w:szCs w:val="22"/>
        </w:rPr>
        <w:t xml:space="preserve">less frequent </w:t>
      </w:r>
      <w:r w:rsidR="00FE731E" w:rsidRPr="00FE731E">
        <w:rPr>
          <w:rFonts w:ascii="Arial" w:hAnsi="Arial" w:cs="Arial"/>
          <w:sz w:val="22"/>
          <w:szCs w:val="22"/>
        </w:rPr>
        <w:t xml:space="preserve">earthquakes lead to damage and failure of transportation routes </w:t>
      </w:r>
      <w:r w:rsidR="005A020E">
        <w:rPr>
          <w:rFonts w:ascii="Arial" w:hAnsi="Arial" w:cs="Arial"/>
          <w:sz w:val="22"/>
          <w:szCs w:val="22"/>
        </w:rPr>
        <w:t>and</w:t>
      </w:r>
      <w:r w:rsidR="00FE731E" w:rsidRPr="00FE731E">
        <w:rPr>
          <w:rFonts w:ascii="Arial" w:hAnsi="Arial" w:cs="Arial"/>
          <w:sz w:val="22"/>
          <w:szCs w:val="22"/>
        </w:rPr>
        <w:t xml:space="preserve"> various periods of closures.  The sections that fail are then repaired and restored using a variety of techniques, often with no consideration of the resilience of the transportation system.  This leads to high expenditure in some cases where a resilience-based approach could lead to solutions at a lower </w:t>
      </w:r>
      <w:r w:rsidR="00EB1138">
        <w:rPr>
          <w:rFonts w:ascii="Arial" w:hAnsi="Arial" w:cs="Arial"/>
          <w:sz w:val="22"/>
          <w:szCs w:val="22"/>
        </w:rPr>
        <w:t xml:space="preserve">(whole of life) </w:t>
      </w:r>
      <w:r w:rsidR="00FE731E" w:rsidRPr="00FE731E">
        <w:rPr>
          <w:rFonts w:ascii="Arial" w:hAnsi="Arial" w:cs="Arial"/>
          <w:sz w:val="22"/>
          <w:szCs w:val="22"/>
        </w:rPr>
        <w:t>cost, and in some other cases where some additional expenditure could lead to much greater resilience in future events.</w:t>
      </w:r>
    </w:p>
    <w:p w14:paraId="7C72D91B" w14:textId="77777777" w:rsidR="00FE731E" w:rsidRPr="00FE731E" w:rsidRDefault="00FE731E" w:rsidP="00FE731E">
      <w:pPr>
        <w:keepNext/>
        <w:outlineLvl w:val="0"/>
        <w:rPr>
          <w:rFonts w:ascii="Arial" w:hAnsi="Arial" w:cs="Arial"/>
          <w:sz w:val="22"/>
          <w:szCs w:val="22"/>
        </w:rPr>
      </w:pPr>
    </w:p>
    <w:p w14:paraId="5CFFE7E7" w14:textId="77777777" w:rsidR="00FE731E" w:rsidRDefault="00FE731E" w:rsidP="00FE731E">
      <w:pPr>
        <w:keepNext/>
        <w:outlineLvl w:val="0"/>
        <w:rPr>
          <w:rFonts w:ascii="Arial" w:hAnsi="Arial" w:cs="Arial"/>
          <w:sz w:val="22"/>
          <w:szCs w:val="22"/>
        </w:rPr>
      </w:pPr>
      <w:r w:rsidRPr="00FE731E">
        <w:rPr>
          <w:rFonts w:ascii="Arial" w:hAnsi="Arial" w:cs="Arial"/>
          <w:sz w:val="22"/>
          <w:szCs w:val="22"/>
        </w:rPr>
        <w:t xml:space="preserve">A holistic consideration of the resilience of the routes will help </w:t>
      </w:r>
      <w:r w:rsidR="005A020E">
        <w:rPr>
          <w:rFonts w:ascii="Arial" w:hAnsi="Arial" w:cs="Arial"/>
          <w:sz w:val="22"/>
          <w:szCs w:val="22"/>
        </w:rPr>
        <w:t xml:space="preserve">us to </w:t>
      </w:r>
      <w:r w:rsidRPr="00FE731E">
        <w:rPr>
          <w:rFonts w:ascii="Arial" w:hAnsi="Arial" w:cs="Arial"/>
          <w:sz w:val="22"/>
          <w:szCs w:val="22"/>
        </w:rPr>
        <w:t xml:space="preserve">progressively enhance </w:t>
      </w:r>
      <w:r w:rsidR="005A020E">
        <w:rPr>
          <w:rFonts w:ascii="Arial" w:hAnsi="Arial" w:cs="Arial"/>
          <w:sz w:val="22"/>
          <w:szCs w:val="22"/>
        </w:rPr>
        <w:t>t</w:t>
      </w:r>
      <w:r w:rsidRPr="00FE731E">
        <w:rPr>
          <w:rFonts w:ascii="Arial" w:hAnsi="Arial" w:cs="Arial"/>
          <w:sz w:val="22"/>
          <w:szCs w:val="22"/>
        </w:rPr>
        <w:t>he resilience of our transportation system.  This requires a good understanding of the resilience of our transportation systems.</w:t>
      </w:r>
    </w:p>
    <w:p w14:paraId="607075F0" w14:textId="77777777" w:rsidR="00FE731E" w:rsidRDefault="00FE731E" w:rsidP="00FE731E">
      <w:pPr>
        <w:keepNext/>
        <w:outlineLvl w:val="0"/>
        <w:rPr>
          <w:rFonts w:ascii="Arial" w:hAnsi="Arial" w:cs="Arial"/>
          <w:sz w:val="22"/>
          <w:szCs w:val="22"/>
        </w:rPr>
      </w:pPr>
    </w:p>
    <w:p w14:paraId="55695D0A" w14:textId="77777777" w:rsidR="00FE731E" w:rsidRPr="00FE731E" w:rsidRDefault="00FE731E" w:rsidP="00FE731E">
      <w:pPr>
        <w:keepNext/>
        <w:outlineLvl w:val="0"/>
        <w:rPr>
          <w:rFonts w:ascii="Arial" w:hAnsi="Arial" w:cs="Arial"/>
          <w:b/>
        </w:rPr>
      </w:pPr>
      <w:r w:rsidRPr="00FE731E">
        <w:rPr>
          <w:rFonts w:ascii="Arial" w:hAnsi="Arial" w:cs="Arial"/>
          <w:b/>
        </w:rPr>
        <w:t>Wellington City Road Network Strengthening Programme</w:t>
      </w:r>
    </w:p>
    <w:p w14:paraId="46233534" w14:textId="77777777" w:rsidR="00FE731E" w:rsidRPr="00FE731E" w:rsidRDefault="00FE731E" w:rsidP="00FE731E">
      <w:pPr>
        <w:keepNext/>
        <w:outlineLvl w:val="0"/>
        <w:rPr>
          <w:rFonts w:ascii="Arial" w:hAnsi="Arial" w:cs="Arial"/>
          <w:sz w:val="22"/>
          <w:szCs w:val="22"/>
        </w:rPr>
      </w:pPr>
    </w:p>
    <w:p w14:paraId="4FBCED4C" w14:textId="77777777" w:rsidR="00FE731E" w:rsidRPr="00FE731E" w:rsidRDefault="00FE731E" w:rsidP="00FE731E">
      <w:pPr>
        <w:keepNext/>
        <w:outlineLvl w:val="0"/>
        <w:rPr>
          <w:rFonts w:ascii="Arial" w:hAnsi="Arial" w:cs="Arial"/>
          <w:sz w:val="22"/>
          <w:szCs w:val="22"/>
        </w:rPr>
      </w:pPr>
      <w:r w:rsidRPr="00FE731E">
        <w:rPr>
          <w:rFonts w:ascii="Arial" w:hAnsi="Arial" w:cs="Arial"/>
          <w:sz w:val="22"/>
          <w:szCs w:val="22"/>
        </w:rPr>
        <w:t>Principles of resilience considering loss of access and the outage period has been adopted in the strategy for enhancing the resilience of roads in Wellington City. Vulnerable retaining walls and steep under-slopes that have the potential to remove the road platform in a natural hazard event such as an earthquake or large storm, and which will take many weeks to months to restore</w:t>
      </w:r>
      <w:r w:rsidR="005A020E">
        <w:rPr>
          <w:rFonts w:ascii="Arial" w:hAnsi="Arial" w:cs="Arial"/>
          <w:sz w:val="22"/>
          <w:szCs w:val="22"/>
        </w:rPr>
        <w:t>,</w:t>
      </w:r>
      <w:r w:rsidRPr="00FE731E">
        <w:rPr>
          <w:rFonts w:ascii="Arial" w:hAnsi="Arial" w:cs="Arial"/>
          <w:sz w:val="22"/>
          <w:szCs w:val="22"/>
        </w:rPr>
        <w:t xml:space="preserve"> have been prioritised for strengthening to enhance resilience.  </w:t>
      </w:r>
    </w:p>
    <w:p w14:paraId="1DE85B8C" w14:textId="77777777" w:rsidR="00FE731E" w:rsidRPr="00FE731E" w:rsidRDefault="00FE731E" w:rsidP="00FE731E">
      <w:pPr>
        <w:keepNext/>
        <w:outlineLvl w:val="0"/>
        <w:rPr>
          <w:rFonts w:ascii="Arial" w:hAnsi="Arial" w:cs="Arial"/>
          <w:sz w:val="22"/>
          <w:szCs w:val="22"/>
        </w:rPr>
      </w:pPr>
    </w:p>
    <w:p w14:paraId="760CC2A7" w14:textId="77777777" w:rsidR="00FE731E" w:rsidRPr="00FE731E" w:rsidRDefault="00FE731E" w:rsidP="00FE731E">
      <w:pPr>
        <w:keepNext/>
        <w:outlineLvl w:val="0"/>
        <w:rPr>
          <w:rFonts w:ascii="Arial" w:hAnsi="Arial" w:cs="Arial"/>
          <w:sz w:val="22"/>
          <w:szCs w:val="22"/>
        </w:rPr>
      </w:pPr>
      <w:r w:rsidRPr="00FE731E">
        <w:rPr>
          <w:rFonts w:ascii="Arial" w:hAnsi="Arial" w:cs="Arial"/>
          <w:sz w:val="22"/>
          <w:szCs w:val="22"/>
        </w:rPr>
        <w:t>Low to moderate height uphill slopes are susceptible to failure and could close the road, but access could be restored quickly by earthmoving machinery, and hence have a lower priority for strengthening, and are planned to be managed by emergency response planning.</w:t>
      </w:r>
    </w:p>
    <w:p w14:paraId="629474BB" w14:textId="77777777" w:rsidR="00FE731E" w:rsidRDefault="00FE731E" w:rsidP="00FE731E">
      <w:pPr>
        <w:keepNext/>
        <w:outlineLvl w:val="0"/>
        <w:rPr>
          <w:rFonts w:ascii="Arial" w:hAnsi="Arial" w:cs="Arial"/>
          <w:sz w:val="22"/>
          <w:szCs w:val="22"/>
        </w:rPr>
      </w:pPr>
    </w:p>
    <w:p w14:paraId="744F11B5" w14:textId="77777777" w:rsidR="00FE731E" w:rsidRPr="00E03675" w:rsidRDefault="00627418" w:rsidP="00FE731E">
      <w:pPr>
        <w:keepNext/>
        <w:outlineLvl w:val="0"/>
        <w:rPr>
          <w:rFonts w:ascii="Arial" w:hAnsi="Arial" w:cs="Arial"/>
          <w:b/>
          <w:sz w:val="22"/>
          <w:szCs w:val="22"/>
        </w:rPr>
      </w:pPr>
      <w:r w:rsidRPr="00E03675">
        <w:rPr>
          <w:rFonts w:ascii="Arial" w:hAnsi="Arial" w:cs="Arial"/>
          <w:b/>
          <w:sz w:val="22"/>
          <w:szCs w:val="22"/>
        </w:rPr>
        <w:t>Seismic Design of High Cut Slopes Research</w:t>
      </w:r>
    </w:p>
    <w:p w14:paraId="18673C8D" w14:textId="77777777" w:rsidR="00627418" w:rsidRDefault="00627418" w:rsidP="00FE731E">
      <w:pPr>
        <w:keepNext/>
        <w:outlineLvl w:val="0"/>
        <w:rPr>
          <w:rFonts w:ascii="Arial" w:hAnsi="Arial" w:cs="Arial"/>
          <w:sz w:val="22"/>
          <w:szCs w:val="22"/>
        </w:rPr>
      </w:pPr>
    </w:p>
    <w:p w14:paraId="4B8AA0FF" w14:textId="77777777" w:rsidR="00627418" w:rsidRDefault="0024178C" w:rsidP="00FE731E">
      <w:pPr>
        <w:keepNext/>
        <w:outlineLvl w:val="0"/>
        <w:rPr>
          <w:rFonts w:ascii="Arial" w:hAnsi="Arial" w:cs="Arial"/>
          <w:sz w:val="22"/>
          <w:szCs w:val="22"/>
        </w:rPr>
      </w:pPr>
      <w:r>
        <w:rPr>
          <w:rFonts w:ascii="Arial" w:hAnsi="Arial" w:cs="Arial"/>
          <w:sz w:val="22"/>
          <w:szCs w:val="22"/>
        </w:rPr>
        <w:t xml:space="preserve">Access is critical for societies to </w:t>
      </w:r>
      <w:r w:rsidR="00E03675">
        <w:rPr>
          <w:rFonts w:ascii="Arial" w:hAnsi="Arial" w:cs="Arial"/>
          <w:sz w:val="22"/>
          <w:szCs w:val="22"/>
        </w:rPr>
        <w:t>survive</w:t>
      </w:r>
      <w:r>
        <w:rPr>
          <w:rFonts w:ascii="Arial" w:hAnsi="Arial" w:cs="Arial"/>
          <w:sz w:val="22"/>
          <w:szCs w:val="22"/>
        </w:rPr>
        <w:t xml:space="preserve"> and remain functional after</w:t>
      </w:r>
      <w:r w:rsidR="00E03675">
        <w:rPr>
          <w:rFonts w:ascii="Arial" w:hAnsi="Arial" w:cs="Arial"/>
          <w:sz w:val="22"/>
          <w:szCs w:val="22"/>
        </w:rPr>
        <w:t xml:space="preserve"> natural hazard events such as earthquakes.  This is a challenge given our rugged terrain, active tectonic environment and severe weather events.  </w:t>
      </w:r>
      <w:r w:rsidR="00627418">
        <w:rPr>
          <w:rFonts w:ascii="Arial" w:hAnsi="Arial" w:cs="Arial"/>
          <w:sz w:val="22"/>
          <w:szCs w:val="22"/>
        </w:rPr>
        <w:t xml:space="preserve">Transportation projects to form or improve </w:t>
      </w:r>
      <w:r w:rsidR="00E37C64">
        <w:rPr>
          <w:rFonts w:ascii="Arial" w:hAnsi="Arial" w:cs="Arial"/>
          <w:sz w:val="22"/>
          <w:szCs w:val="22"/>
        </w:rPr>
        <w:t xml:space="preserve">roads </w:t>
      </w:r>
      <w:r w:rsidR="00E03675">
        <w:rPr>
          <w:rFonts w:ascii="Arial" w:hAnsi="Arial" w:cs="Arial"/>
          <w:sz w:val="22"/>
          <w:szCs w:val="22"/>
        </w:rPr>
        <w:t xml:space="preserve">in tectonically deformed fractured rocks, volcanic soils and our young geology mean that steep natural slopes and cut slopes formed along transportation corridors perform poorly in hazard events such as earthquakes.  Flatter slopes and stabilisation measures would incur significant costs.  </w:t>
      </w:r>
    </w:p>
    <w:p w14:paraId="204F442F" w14:textId="77777777" w:rsidR="00E03675" w:rsidRDefault="00E03675" w:rsidP="00FE731E">
      <w:pPr>
        <w:keepNext/>
        <w:outlineLvl w:val="0"/>
        <w:rPr>
          <w:rFonts w:ascii="Arial" w:hAnsi="Arial" w:cs="Arial"/>
          <w:sz w:val="22"/>
          <w:szCs w:val="22"/>
        </w:rPr>
      </w:pPr>
    </w:p>
    <w:p w14:paraId="1BF787FB" w14:textId="77777777" w:rsidR="00E03675" w:rsidRDefault="00E03675" w:rsidP="00FE731E">
      <w:pPr>
        <w:keepNext/>
        <w:outlineLvl w:val="0"/>
        <w:rPr>
          <w:rFonts w:ascii="Arial" w:hAnsi="Arial" w:cs="Arial"/>
          <w:sz w:val="22"/>
          <w:szCs w:val="22"/>
        </w:rPr>
      </w:pPr>
      <w:r>
        <w:rPr>
          <w:rFonts w:ascii="Arial" w:hAnsi="Arial" w:cs="Arial"/>
          <w:sz w:val="22"/>
          <w:szCs w:val="22"/>
        </w:rPr>
        <w:t xml:space="preserve">There was very little research or guidance </w:t>
      </w:r>
      <w:r w:rsidR="005A020E">
        <w:rPr>
          <w:rFonts w:ascii="Arial" w:hAnsi="Arial" w:cs="Arial"/>
          <w:sz w:val="22"/>
          <w:szCs w:val="22"/>
        </w:rPr>
        <w:t xml:space="preserve">for </w:t>
      </w:r>
      <w:r>
        <w:rPr>
          <w:rFonts w:ascii="Arial" w:hAnsi="Arial" w:cs="Arial"/>
          <w:sz w:val="22"/>
          <w:szCs w:val="22"/>
        </w:rPr>
        <w:t>the seismic design of cut slopes either in New Zealand or globally.  Research into the seismic design and performance of cut slopes was carried out by Opus with funding from the New Zealand Transport Agency during 2014-2016 (Brabhaharan et al, 2018).  This led to guidance for seismic design of cut slopes using a resilience-based design approach, for the first time.</w:t>
      </w:r>
    </w:p>
    <w:p w14:paraId="022877E9" w14:textId="77777777" w:rsidR="00E03675" w:rsidRDefault="00E03675" w:rsidP="00FE731E">
      <w:pPr>
        <w:keepNext/>
        <w:outlineLvl w:val="0"/>
        <w:rPr>
          <w:rFonts w:ascii="Arial" w:hAnsi="Arial" w:cs="Arial"/>
          <w:sz w:val="22"/>
          <w:szCs w:val="22"/>
        </w:rPr>
      </w:pPr>
    </w:p>
    <w:p w14:paraId="658CE34F" w14:textId="77777777" w:rsidR="00E03675" w:rsidRDefault="00E03675" w:rsidP="00FE731E">
      <w:pPr>
        <w:keepNext/>
        <w:outlineLvl w:val="0"/>
        <w:rPr>
          <w:rFonts w:ascii="Arial" w:hAnsi="Arial" w:cs="Arial"/>
          <w:sz w:val="22"/>
          <w:szCs w:val="22"/>
        </w:rPr>
      </w:pPr>
      <w:r>
        <w:rPr>
          <w:rFonts w:ascii="Arial" w:hAnsi="Arial" w:cs="Arial"/>
          <w:sz w:val="22"/>
          <w:szCs w:val="22"/>
        </w:rPr>
        <w:t xml:space="preserve">Further research into the performance </w:t>
      </w:r>
      <w:r w:rsidR="00F054FC">
        <w:rPr>
          <w:rFonts w:ascii="Arial" w:hAnsi="Arial" w:cs="Arial"/>
          <w:sz w:val="22"/>
          <w:szCs w:val="22"/>
        </w:rPr>
        <w:t xml:space="preserve">of earthworks and slopes in the 2016 Kaikōura earthquake is currently underway with funding from the Ministry of Business Innovation and Employment, under the Endeavour research programme.  This </w:t>
      </w:r>
      <w:r w:rsidR="005A020E">
        <w:rPr>
          <w:rFonts w:ascii="Arial" w:hAnsi="Arial" w:cs="Arial"/>
          <w:sz w:val="22"/>
          <w:szCs w:val="22"/>
        </w:rPr>
        <w:t>research is expected</w:t>
      </w:r>
      <w:r w:rsidR="00F054FC">
        <w:rPr>
          <w:rFonts w:ascii="Arial" w:hAnsi="Arial" w:cs="Arial"/>
          <w:sz w:val="22"/>
          <w:szCs w:val="22"/>
        </w:rPr>
        <w:t xml:space="preserve"> to provide further recommendations and guidance.</w:t>
      </w:r>
    </w:p>
    <w:p w14:paraId="68F93A58" w14:textId="77777777" w:rsidR="00F054FC" w:rsidRDefault="00F054FC" w:rsidP="00FE731E">
      <w:pPr>
        <w:keepNext/>
        <w:outlineLvl w:val="0"/>
        <w:rPr>
          <w:rFonts w:ascii="Arial" w:hAnsi="Arial" w:cs="Arial"/>
          <w:sz w:val="22"/>
          <w:szCs w:val="22"/>
        </w:rPr>
      </w:pPr>
    </w:p>
    <w:p w14:paraId="3C404159" w14:textId="77777777" w:rsidR="00F054FC" w:rsidRPr="00F054FC" w:rsidRDefault="00F054FC" w:rsidP="00F054FC">
      <w:pPr>
        <w:keepNext/>
        <w:outlineLvl w:val="0"/>
        <w:rPr>
          <w:rFonts w:ascii="Arial" w:hAnsi="Arial" w:cs="Arial"/>
          <w:b/>
          <w:sz w:val="22"/>
          <w:szCs w:val="22"/>
        </w:rPr>
      </w:pPr>
      <w:r w:rsidRPr="00F054FC">
        <w:rPr>
          <w:rFonts w:ascii="Arial" w:hAnsi="Arial" w:cs="Arial"/>
          <w:b/>
          <w:sz w:val="22"/>
          <w:szCs w:val="22"/>
        </w:rPr>
        <w:t>Resilience based Design of Cut Slopes</w:t>
      </w:r>
    </w:p>
    <w:p w14:paraId="0817C515" w14:textId="77777777" w:rsidR="00F054FC" w:rsidRDefault="00F054FC" w:rsidP="00FE731E">
      <w:pPr>
        <w:keepNext/>
        <w:outlineLvl w:val="0"/>
        <w:rPr>
          <w:rFonts w:ascii="Arial" w:hAnsi="Arial" w:cs="Arial"/>
          <w:sz w:val="22"/>
          <w:szCs w:val="22"/>
        </w:rPr>
      </w:pPr>
    </w:p>
    <w:p w14:paraId="12F070A0" w14:textId="77777777" w:rsidR="00F054FC" w:rsidRPr="00F054FC" w:rsidRDefault="00F054FC" w:rsidP="00F054FC">
      <w:pPr>
        <w:keepNext/>
        <w:outlineLvl w:val="0"/>
        <w:rPr>
          <w:rFonts w:ascii="Arial" w:hAnsi="Arial" w:cs="Arial"/>
          <w:sz w:val="22"/>
          <w:szCs w:val="22"/>
        </w:rPr>
      </w:pPr>
      <w:r w:rsidRPr="00F054FC">
        <w:rPr>
          <w:rFonts w:ascii="Arial" w:hAnsi="Arial" w:cs="Arial"/>
          <w:sz w:val="22"/>
          <w:szCs w:val="22"/>
        </w:rPr>
        <w:t>Achieving resilience requires a focus on reducing the two metrics of resilience:</w:t>
      </w:r>
    </w:p>
    <w:p w14:paraId="2D1D743B" w14:textId="77777777" w:rsidR="00F054FC" w:rsidRPr="00F054FC" w:rsidRDefault="00F054FC" w:rsidP="00F054FC">
      <w:pPr>
        <w:pStyle w:val="ListParagraph"/>
        <w:keepNext/>
        <w:numPr>
          <w:ilvl w:val="0"/>
          <w:numId w:val="5"/>
        </w:numPr>
        <w:spacing w:before="120" w:after="120"/>
        <w:ind w:left="714" w:hanging="357"/>
        <w:outlineLvl w:val="0"/>
        <w:rPr>
          <w:rFonts w:ascii="Arial" w:hAnsi="Arial" w:cs="Arial"/>
          <w:sz w:val="22"/>
          <w:szCs w:val="22"/>
        </w:rPr>
      </w:pPr>
      <w:r w:rsidRPr="00F054FC">
        <w:rPr>
          <w:rFonts w:ascii="Arial" w:hAnsi="Arial" w:cs="Arial"/>
          <w:sz w:val="22"/>
          <w:szCs w:val="22"/>
        </w:rPr>
        <w:t>Loss or reduction in service or functionality</w:t>
      </w:r>
    </w:p>
    <w:p w14:paraId="5E00C78F" w14:textId="77777777" w:rsidR="00F054FC" w:rsidRPr="00F054FC" w:rsidRDefault="00F054FC" w:rsidP="00F054FC">
      <w:pPr>
        <w:pStyle w:val="ListParagraph"/>
        <w:keepNext/>
        <w:numPr>
          <w:ilvl w:val="0"/>
          <w:numId w:val="5"/>
        </w:numPr>
        <w:spacing w:before="120" w:after="120"/>
        <w:ind w:left="714" w:hanging="357"/>
        <w:outlineLvl w:val="0"/>
        <w:rPr>
          <w:rFonts w:ascii="Arial" w:hAnsi="Arial" w:cs="Arial"/>
          <w:sz w:val="22"/>
          <w:szCs w:val="22"/>
        </w:rPr>
      </w:pPr>
      <w:r w:rsidRPr="00F054FC">
        <w:rPr>
          <w:rFonts w:ascii="Arial" w:hAnsi="Arial" w:cs="Arial"/>
          <w:sz w:val="22"/>
          <w:szCs w:val="22"/>
        </w:rPr>
        <w:t>Time for recovery.</w:t>
      </w:r>
    </w:p>
    <w:p w14:paraId="5EF4A7C4" w14:textId="77777777" w:rsidR="00F054FC" w:rsidRDefault="00F054FC" w:rsidP="00F054FC">
      <w:pPr>
        <w:outlineLvl w:val="0"/>
        <w:rPr>
          <w:rFonts w:ascii="Arial" w:hAnsi="Arial" w:cs="Arial"/>
          <w:sz w:val="22"/>
          <w:szCs w:val="22"/>
        </w:rPr>
      </w:pPr>
      <w:r w:rsidRPr="00F054FC">
        <w:rPr>
          <w:rFonts w:ascii="Arial" w:hAnsi="Arial" w:cs="Arial"/>
          <w:sz w:val="22"/>
          <w:szCs w:val="22"/>
        </w:rPr>
        <w:t xml:space="preserve">The focus </w:t>
      </w:r>
      <w:r w:rsidR="005A020E">
        <w:rPr>
          <w:rFonts w:ascii="Arial" w:hAnsi="Arial" w:cs="Arial"/>
          <w:sz w:val="22"/>
          <w:szCs w:val="22"/>
        </w:rPr>
        <w:t xml:space="preserve">of current design methods </w:t>
      </w:r>
      <w:r w:rsidRPr="00F054FC">
        <w:rPr>
          <w:rFonts w:ascii="Arial" w:hAnsi="Arial" w:cs="Arial"/>
          <w:sz w:val="22"/>
          <w:szCs w:val="22"/>
        </w:rPr>
        <w:t>is often on achieving margins of safety rather than service and functionality or time for recovery.  A holistic approach would help achieve greater resilience at a more modest and</w:t>
      </w:r>
      <w:r>
        <w:rPr>
          <w:rFonts w:ascii="Arial" w:hAnsi="Arial" w:cs="Arial"/>
          <w:sz w:val="22"/>
          <w:szCs w:val="22"/>
        </w:rPr>
        <w:t xml:space="preserve"> affordable cost.</w:t>
      </w:r>
    </w:p>
    <w:p w14:paraId="6AD4FCD7" w14:textId="77777777" w:rsidR="00F054FC" w:rsidRDefault="00F054FC" w:rsidP="00F054FC">
      <w:pPr>
        <w:outlineLvl w:val="0"/>
        <w:rPr>
          <w:rFonts w:ascii="Arial" w:hAnsi="Arial" w:cs="Arial"/>
          <w:sz w:val="22"/>
          <w:szCs w:val="22"/>
        </w:rPr>
      </w:pPr>
    </w:p>
    <w:p w14:paraId="07F4C0DD" w14:textId="77777777" w:rsidR="00F054FC" w:rsidRPr="00F054FC" w:rsidRDefault="00F054FC" w:rsidP="00F054FC">
      <w:pPr>
        <w:keepNext/>
        <w:outlineLvl w:val="0"/>
        <w:rPr>
          <w:rFonts w:ascii="Arial" w:hAnsi="Arial" w:cs="Arial"/>
          <w:sz w:val="22"/>
          <w:szCs w:val="22"/>
        </w:rPr>
      </w:pPr>
      <w:r w:rsidRPr="00F054FC">
        <w:rPr>
          <w:rFonts w:ascii="Arial" w:hAnsi="Arial" w:cs="Arial"/>
          <w:sz w:val="22"/>
          <w:szCs w:val="22"/>
        </w:rPr>
        <w:lastRenderedPageBreak/>
        <w:t xml:space="preserve"> For example, the design of cut slopes then requires:</w:t>
      </w:r>
    </w:p>
    <w:p w14:paraId="5397A265" w14:textId="77777777" w:rsidR="00F054FC" w:rsidRPr="00F054FC" w:rsidRDefault="00F054FC" w:rsidP="00F054FC">
      <w:pPr>
        <w:pStyle w:val="ListParagraph"/>
        <w:keepNext/>
        <w:numPr>
          <w:ilvl w:val="0"/>
          <w:numId w:val="5"/>
        </w:numPr>
        <w:spacing w:before="120" w:after="120"/>
        <w:ind w:left="714" w:hanging="357"/>
        <w:outlineLvl w:val="0"/>
        <w:rPr>
          <w:rFonts w:ascii="Arial" w:hAnsi="Arial" w:cs="Arial"/>
          <w:sz w:val="22"/>
          <w:szCs w:val="22"/>
        </w:rPr>
      </w:pPr>
      <w:r w:rsidRPr="00F054FC">
        <w:rPr>
          <w:rFonts w:ascii="Arial" w:hAnsi="Arial" w:cs="Arial"/>
          <w:sz w:val="22"/>
          <w:szCs w:val="22"/>
        </w:rPr>
        <w:t xml:space="preserve">accepting failures (such as small to moderate size wedges) in an earthquake, where road access </w:t>
      </w:r>
      <w:r w:rsidR="00DF5DA9">
        <w:rPr>
          <w:rFonts w:ascii="Arial" w:hAnsi="Arial" w:cs="Arial"/>
          <w:sz w:val="22"/>
          <w:szCs w:val="22"/>
        </w:rPr>
        <w:t xml:space="preserve">is unlikely to be fully restricted (continued limited availability), and </w:t>
      </w:r>
      <w:r w:rsidRPr="00F054FC">
        <w:rPr>
          <w:rFonts w:ascii="Arial" w:hAnsi="Arial" w:cs="Arial"/>
          <w:sz w:val="22"/>
          <w:szCs w:val="22"/>
        </w:rPr>
        <w:t xml:space="preserve">can be quickly restored by cleaning up the debris </w:t>
      </w:r>
      <w:r w:rsidR="00DF5DA9">
        <w:rPr>
          <w:rFonts w:ascii="Arial" w:hAnsi="Arial" w:cs="Arial"/>
          <w:sz w:val="22"/>
          <w:szCs w:val="22"/>
        </w:rPr>
        <w:t>(limited outage time)</w:t>
      </w:r>
      <w:r w:rsidRPr="00F054FC">
        <w:rPr>
          <w:rFonts w:ascii="Arial" w:hAnsi="Arial" w:cs="Arial"/>
          <w:sz w:val="22"/>
          <w:szCs w:val="22"/>
        </w:rPr>
        <w:t xml:space="preserve">(as illustrated from the Kaikōura earthquake example); and </w:t>
      </w:r>
    </w:p>
    <w:p w14:paraId="7B3DDACC" w14:textId="77777777" w:rsidR="00F054FC" w:rsidRPr="00F054FC" w:rsidRDefault="00F054FC" w:rsidP="00F054FC">
      <w:pPr>
        <w:pStyle w:val="ListParagraph"/>
        <w:keepNext/>
        <w:numPr>
          <w:ilvl w:val="0"/>
          <w:numId w:val="5"/>
        </w:numPr>
        <w:spacing w:before="120" w:after="120"/>
        <w:ind w:left="714" w:hanging="357"/>
        <w:outlineLvl w:val="0"/>
        <w:rPr>
          <w:rFonts w:ascii="Arial" w:hAnsi="Arial" w:cs="Arial"/>
          <w:sz w:val="22"/>
          <w:szCs w:val="22"/>
        </w:rPr>
      </w:pPr>
      <w:r w:rsidRPr="00F054FC">
        <w:rPr>
          <w:rFonts w:ascii="Arial" w:hAnsi="Arial" w:cs="Arial"/>
          <w:sz w:val="22"/>
          <w:szCs w:val="22"/>
        </w:rPr>
        <w:t>avoiding large failures that are likely to close the highway</w:t>
      </w:r>
      <w:r w:rsidR="00DF5DA9">
        <w:rPr>
          <w:rFonts w:ascii="Arial" w:hAnsi="Arial" w:cs="Arial"/>
          <w:sz w:val="22"/>
          <w:szCs w:val="22"/>
        </w:rPr>
        <w:t xml:space="preserve"> (poor availability)</w:t>
      </w:r>
      <w:r w:rsidRPr="00F054FC">
        <w:rPr>
          <w:rFonts w:ascii="Arial" w:hAnsi="Arial" w:cs="Arial"/>
          <w:sz w:val="22"/>
          <w:szCs w:val="22"/>
        </w:rPr>
        <w:t xml:space="preserve"> and take a long time to restore access</w:t>
      </w:r>
      <w:r w:rsidR="00DF5DA9">
        <w:rPr>
          <w:rFonts w:ascii="Arial" w:hAnsi="Arial" w:cs="Arial"/>
          <w:sz w:val="22"/>
          <w:szCs w:val="22"/>
        </w:rPr>
        <w:t xml:space="preserve"> (long outage time)</w:t>
      </w:r>
      <w:r w:rsidRPr="00F054FC">
        <w:rPr>
          <w:rFonts w:ascii="Arial" w:hAnsi="Arial" w:cs="Arial"/>
          <w:sz w:val="22"/>
          <w:szCs w:val="22"/>
        </w:rPr>
        <w:t>.</w:t>
      </w:r>
    </w:p>
    <w:p w14:paraId="0EFFC9B6" w14:textId="77777777" w:rsidR="00A95E71" w:rsidRDefault="008D741E" w:rsidP="00DF5DA9">
      <w:pPr>
        <w:outlineLvl w:val="0"/>
        <w:rPr>
          <w:rFonts w:ascii="Arial" w:hAnsi="Arial" w:cs="Arial"/>
          <w:sz w:val="22"/>
          <w:szCs w:val="22"/>
        </w:rPr>
      </w:pPr>
      <w:r>
        <w:rPr>
          <w:rFonts w:ascii="Arial" w:hAnsi="Arial" w:cs="Arial"/>
          <w:sz w:val="22"/>
          <w:szCs w:val="22"/>
        </w:rPr>
        <w:t>The guidance proposes a Resilience Importance Category as an input to the design process (</w:t>
      </w:r>
      <w:r w:rsidR="00E86C0F">
        <w:rPr>
          <w:rFonts w:ascii="Arial" w:hAnsi="Arial" w:cs="Arial"/>
          <w:sz w:val="22"/>
          <w:szCs w:val="22"/>
        </w:rPr>
        <w:t>Gkeli and Brabhaharan, 2019</w:t>
      </w:r>
      <w:r>
        <w:rPr>
          <w:rFonts w:ascii="Arial" w:hAnsi="Arial" w:cs="Arial"/>
          <w:sz w:val="22"/>
          <w:szCs w:val="22"/>
        </w:rPr>
        <w:t>).</w:t>
      </w:r>
      <w:r w:rsidR="00831B31">
        <w:rPr>
          <w:rFonts w:ascii="Arial" w:hAnsi="Arial" w:cs="Arial"/>
          <w:sz w:val="22"/>
          <w:szCs w:val="22"/>
        </w:rPr>
        <w:t xml:space="preserve">  </w:t>
      </w:r>
      <w:r w:rsidR="00831B31" w:rsidRPr="00831B31">
        <w:rPr>
          <w:rFonts w:ascii="Arial" w:hAnsi="Arial" w:cs="Arial"/>
          <w:sz w:val="22"/>
          <w:szCs w:val="22"/>
        </w:rPr>
        <w:t xml:space="preserve">Although the resilience-based design guidance has been developed for road cuttings, it can also be used for the wider transportation networks and other infrastructure.  </w:t>
      </w:r>
    </w:p>
    <w:p w14:paraId="05E9F980" w14:textId="77777777" w:rsidR="00A95E71" w:rsidRDefault="00A95E71" w:rsidP="00DF5DA9">
      <w:pPr>
        <w:outlineLvl w:val="0"/>
        <w:rPr>
          <w:rFonts w:ascii="Arial" w:hAnsi="Arial" w:cs="Arial"/>
          <w:sz w:val="22"/>
          <w:szCs w:val="22"/>
        </w:rPr>
      </w:pPr>
    </w:p>
    <w:p w14:paraId="7C1567AE" w14:textId="77777777" w:rsidR="00831B31" w:rsidRDefault="00831B31" w:rsidP="00DF5DA9">
      <w:pPr>
        <w:outlineLvl w:val="0"/>
        <w:rPr>
          <w:rFonts w:ascii="Arial" w:hAnsi="Arial" w:cs="Arial"/>
          <w:sz w:val="22"/>
          <w:szCs w:val="22"/>
        </w:rPr>
      </w:pPr>
      <w:r w:rsidRPr="00831B31">
        <w:rPr>
          <w:rFonts w:ascii="Arial" w:hAnsi="Arial" w:cs="Arial"/>
          <w:sz w:val="22"/>
          <w:szCs w:val="22"/>
        </w:rPr>
        <w:t xml:space="preserve">The New Zealand Bridge Manual requirements </w:t>
      </w:r>
      <w:r w:rsidR="005A020E">
        <w:rPr>
          <w:rFonts w:ascii="Arial" w:hAnsi="Arial" w:cs="Arial"/>
          <w:sz w:val="22"/>
          <w:szCs w:val="22"/>
        </w:rPr>
        <w:t xml:space="preserve">only </w:t>
      </w:r>
      <w:r w:rsidRPr="00831B31">
        <w:rPr>
          <w:rFonts w:ascii="Arial" w:hAnsi="Arial" w:cs="Arial"/>
          <w:sz w:val="22"/>
          <w:szCs w:val="22"/>
        </w:rPr>
        <w:t xml:space="preserve">go part way for the design of bridges, where it specifies certain performance requirements for different earthquake events, and some </w:t>
      </w:r>
      <w:r w:rsidR="00DF5DA9">
        <w:rPr>
          <w:rFonts w:ascii="Arial" w:hAnsi="Arial" w:cs="Arial"/>
          <w:sz w:val="22"/>
          <w:szCs w:val="22"/>
        </w:rPr>
        <w:t>c</w:t>
      </w:r>
      <w:r w:rsidR="00DF5DA9" w:rsidRPr="00831B31">
        <w:rPr>
          <w:rFonts w:ascii="Arial" w:hAnsi="Arial" w:cs="Arial"/>
          <w:sz w:val="22"/>
          <w:szCs w:val="22"/>
        </w:rPr>
        <w:t>haracterisation of the relative importance of state highway routes.</w:t>
      </w:r>
    </w:p>
    <w:p w14:paraId="5C3789A7" w14:textId="77777777" w:rsidR="00DF5DA9" w:rsidRDefault="00DF5DA9" w:rsidP="00DF5DA9">
      <w:pPr>
        <w:outlineLvl w:val="0"/>
        <w:rPr>
          <w:rFonts w:ascii="Arial" w:hAnsi="Arial" w:cs="Arial"/>
          <w:sz w:val="22"/>
          <w:szCs w:val="22"/>
        </w:rPr>
      </w:pPr>
    </w:p>
    <w:p w14:paraId="59A8A6DB" w14:textId="77777777" w:rsidR="008D741E" w:rsidRPr="008D741E" w:rsidRDefault="008D741E" w:rsidP="00A95E71">
      <w:pPr>
        <w:keepNext/>
        <w:outlineLvl w:val="0"/>
        <w:rPr>
          <w:rFonts w:ascii="Arial Bold" w:hAnsi="Arial Bold" w:cs="Arial"/>
          <w:b/>
          <w:caps/>
          <w:sz w:val="28"/>
          <w:szCs w:val="28"/>
        </w:rPr>
      </w:pPr>
      <w:r w:rsidRPr="008D741E">
        <w:rPr>
          <w:rFonts w:ascii="Arial Bold" w:hAnsi="Arial Bold" w:cs="Arial"/>
          <w:b/>
          <w:caps/>
          <w:sz w:val="28"/>
          <w:szCs w:val="28"/>
        </w:rPr>
        <w:t>Resilience based Design for Transportation</w:t>
      </w:r>
    </w:p>
    <w:p w14:paraId="3615FB92" w14:textId="77777777" w:rsidR="008D741E" w:rsidRDefault="008D741E" w:rsidP="00F054FC">
      <w:pPr>
        <w:keepNext/>
        <w:outlineLvl w:val="0"/>
        <w:rPr>
          <w:rFonts w:ascii="Arial" w:hAnsi="Arial" w:cs="Arial"/>
          <w:sz w:val="22"/>
          <w:szCs w:val="22"/>
        </w:rPr>
      </w:pPr>
    </w:p>
    <w:p w14:paraId="0460EBFB" w14:textId="77777777" w:rsidR="008D741E" w:rsidRPr="00831B31" w:rsidRDefault="008D741E" w:rsidP="00F054FC">
      <w:pPr>
        <w:keepNext/>
        <w:outlineLvl w:val="0"/>
        <w:rPr>
          <w:rFonts w:ascii="Arial" w:hAnsi="Arial" w:cs="Arial"/>
          <w:b/>
        </w:rPr>
      </w:pPr>
      <w:r w:rsidRPr="00831B31">
        <w:rPr>
          <w:rFonts w:ascii="Arial" w:hAnsi="Arial" w:cs="Arial"/>
          <w:b/>
        </w:rPr>
        <w:t>Principles of Resilience based Design</w:t>
      </w:r>
    </w:p>
    <w:p w14:paraId="1549AACB" w14:textId="77777777" w:rsidR="008D741E" w:rsidRDefault="008D741E" w:rsidP="00F054FC">
      <w:pPr>
        <w:keepNext/>
        <w:outlineLvl w:val="0"/>
        <w:rPr>
          <w:rFonts w:ascii="Arial" w:hAnsi="Arial" w:cs="Arial"/>
          <w:sz w:val="22"/>
          <w:szCs w:val="22"/>
        </w:rPr>
      </w:pPr>
    </w:p>
    <w:p w14:paraId="4629E079" w14:textId="77777777" w:rsidR="00F054FC" w:rsidRDefault="008D741E" w:rsidP="00F054FC">
      <w:pPr>
        <w:keepNext/>
        <w:outlineLvl w:val="0"/>
        <w:rPr>
          <w:rFonts w:ascii="Arial" w:hAnsi="Arial" w:cs="Arial"/>
          <w:sz w:val="22"/>
          <w:szCs w:val="22"/>
        </w:rPr>
      </w:pPr>
      <w:r>
        <w:rPr>
          <w:rFonts w:ascii="Arial" w:hAnsi="Arial" w:cs="Arial"/>
          <w:sz w:val="22"/>
          <w:szCs w:val="22"/>
        </w:rPr>
        <w:t>The</w:t>
      </w:r>
      <w:r w:rsidR="00F054FC" w:rsidRPr="00F054FC">
        <w:rPr>
          <w:rFonts w:ascii="Arial" w:hAnsi="Arial" w:cs="Arial"/>
          <w:sz w:val="22"/>
          <w:szCs w:val="22"/>
        </w:rPr>
        <w:t xml:space="preserve"> principle of </w:t>
      </w:r>
      <w:r w:rsidR="00831B31" w:rsidRPr="00F054FC">
        <w:rPr>
          <w:rFonts w:ascii="Arial" w:hAnsi="Arial" w:cs="Arial"/>
          <w:sz w:val="22"/>
          <w:szCs w:val="22"/>
        </w:rPr>
        <w:t>resilience-based</w:t>
      </w:r>
      <w:r>
        <w:rPr>
          <w:rFonts w:ascii="Arial" w:hAnsi="Arial" w:cs="Arial"/>
          <w:sz w:val="22"/>
          <w:szCs w:val="22"/>
        </w:rPr>
        <w:t xml:space="preserve"> design is to design to provide continued or quick return to functionality of the transportation system at an optimum cost.</w:t>
      </w:r>
      <w:r w:rsidR="00831B31">
        <w:rPr>
          <w:rFonts w:ascii="Arial" w:hAnsi="Arial" w:cs="Arial"/>
          <w:sz w:val="22"/>
          <w:szCs w:val="22"/>
        </w:rPr>
        <w:t xml:space="preserve">  </w:t>
      </w:r>
      <w:r w:rsidR="00F054FC" w:rsidRPr="00F054FC">
        <w:rPr>
          <w:rFonts w:ascii="Arial" w:hAnsi="Arial" w:cs="Arial"/>
          <w:sz w:val="22"/>
          <w:szCs w:val="22"/>
        </w:rPr>
        <w:t xml:space="preserve">The resilience-based design approach for infrastructure can be illustrated conceptually using the diagram in Figure </w:t>
      </w:r>
      <w:r w:rsidR="00D529AC">
        <w:rPr>
          <w:rFonts w:ascii="Arial" w:hAnsi="Arial" w:cs="Arial"/>
          <w:sz w:val="22"/>
          <w:szCs w:val="22"/>
        </w:rPr>
        <w:t>7</w:t>
      </w:r>
      <w:r w:rsidR="00F054FC" w:rsidRPr="00F054FC">
        <w:rPr>
          <w:rFonts w:ascii="Arial" w:hAnsi="Arial" w:cs="Arial"/>
          <w:sz w:val="22"/>
          <w:szCs w:val="22"/>
        </w:rPr>
        <w:t>.</w:t>
      </w:r>
    </w:p>
    <w:p w14:paraId="4F955AAC" w14:textId="77777777" w:rsidR="00F054FC" w:rsidRDefault="00F054FC" w:rsidP="00F054FC">
      <w:pPr>
        <w:keepNext/>
        <w:outlineLvl w:val="0"/>
        <w:rPr>
          <w:rFonts w:ascii="Arial" w:hAnsi="Arial" w:cs="Arial"/>
          <w:sz w:val="22"/>
          <w:szCs w:val="22"/>
        </w:rPr>
      </w:pPr>
    </w:p>
    <w:p w14:paraId="2FC454B9" w14:textId="77777777" w:rsidR="00F054FC" w:rsidRPr="00F054FC" w:rsidRDefault="00F054FC" w:rsidP="00F054FC">
      <w:pPr>
        <w:keepNext/>
        <w:jc w:val="center"/>
        <w:outlineLvl w:val="0"/>
        <w:rPr>
          <w:rFonts w:ascii="Arial" w:hAnsi="Arial" w:cs="Arial"/>
          <w:sz w:val="22"/>
          <w:szCs w:val="22"/>
        </w:rPr>
      </w:pPr>
      <w:r w:rsidRPr="00F054FC">
        <w:rPr>
          <w:rFonts w:ascii="Arial" w:hAnsi="Arial" w:cs="Arial"/>
          <w:noProof/>
          <w:sz w:val="22"/>
          <w:szCs w:val="22"/>
        </w:rPr>
        <mc:AlternateContent>
          <mc:Choice Requires="wps">
            <w:drawing>
              <wp:anchor distT="0" distB="0" distL="114300" distR="114300" simplePos="0" relativeHeight="251676672" behindDoc="0" locked="0" layoutInCell="1" allowOverlap="1" wp14:anchorId="25AF5536" wp14:editId="5264B7DB">
                <wp:simplePos x="0" y="0"/>
                <wp:positionH relativeFrom="margin">
                  <wp:posOffset>2604135</wp:posOffset>
                </wp:positionH>
                <wp:positionV relativeFrom="paragraph">
                  <wp:posOffset>173354</wp:posOffset>
                </wp:positionV>
                <wp:extent cx="1141307" cy="257175"/>
                <wp:effectExtent l="0" t="0" r="0" b="9525"/>
                <wp:wrapNone/>
                <wp:docPr id="4300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307"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98D7" w14:textId="77777777" w:rsidR="00BC34CC" w:rsidRPr="008D741E" w:rsidRDefault="00BC34CC" w:rsidP="00F054FC">
                            <w:pPr>
                              <w:rPr>
                                <w:rFonts w:asciiTheme="majorHAnsi" w:hAnsiTheme="majorHAnsi" w:cstheme="majorHAnsi"/>
                                <w:sz w:val="20"/>
                                <w:szCs w:val="20"/>
                              </w:rPr>
                            </w:pPr>
                            <w:r w:rsidRPr="008D741E">
                              <w:rPr>
                                <w:rFonts w:asciiTheme="majorHAnsi" w:eastAsia="SimSun" w:hAnsiTheme="majorHAnsi" w:cstheme="majorHAnsi"/>
                                <w:bCs/>
                                <w:color w:val="000000" w:themeColor="text1"/>
                                <w:kern w:val="24"/>
                                <w:sz w:val="20"/>
                                <w:szCs w:val="20"/>
                              </w:rPr>
                              <w:t>Time for Recovery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5AF5536" id="Text Box 17" o:spid="_x0000_s1038" type="#_x0000_t202" style="position:absolute;left:0;text-align:left;margin-left:205.05pt;margin-top:13.65pt;width:89.85pt;height:20.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" filled="f" stroked="f">
                <v:textbox>
                  <w:txbxContent>
                    <w:p w14:paraId="1F0E98D7" w14:textId="77777777" w:rsidR="00BC34CC" w:rsidRPr="008D741E" w:rsidRDefault="00BC34CC" w:rsidP="00F054FC">
                      <w:pPr>
                        <w:rPr>
                          <w:rFonts w:asciiTheme="majorHAnsi" w:hAnsiTheme="majorHAnsi" w:cstheme="majorHAnsi"/>
                          <w:sz w:val="20"/>
                          <w:szCs w:val="20"/>
                        </w:rPr>
                      </w:pPr>
                      <w:r w:rsidRPr="008D741E">
                        <w:rPr>
                          <w:rFonts w:asciiTheme="majorHAnsi" w:eastAsia="SimSun" w:hAnsiTheme="majorHAnsi" w:cstheme="majorHAnsi"/>
                          <w:bCs/>
                          <w:color w:val="000000" w:themeColor="text1"/>
                          <w:kern w:val="24"/>
                          <w:sz w:val="20"/>
                          <w:szCs w:val="20"/>
                        </w:rPr>
                        <w:t>Time for Recovery</w:t>
                      </w:r>
                    </w:p>
                  </w:txbxContent>
                </v:textbox>
                <w10:wrap anchorx="margin"/>
              </v:shape>
            </w:pict>
          </mc:Fallback>
        </mc:AlternateContent>
      </w:r>
      <w:r w:rsidRPr="00F054FC">
        <w:rPr>
          <w:rFonts w:ascii="Arial" w:hAnsi="Arial" w:cs="Arial"/>
          <w:noProof/>
          <w:sz w:val="22"/>
          <w:szCs w:val="22"/>
        </w:rPr>
        <mc:AlternateContent>
          <mc:Choice Requires="wps">
            <w:drawing>
              <wp:anchor distT="0" distB="0" distL="114300" distR="114300" simplePos="0" relativeHeight="251675648" behindDoc="0" locked="0" layoutInCell="1" allowOverlap="1" wp14:anchorId="7CEE3215" wp14:editId="5904548D">
                <wp:simplePos x="0" y="0"/>
                <wp:positionH relativeFrom="column">
                  <wp:posOffset>2434590</wp:posOffset>
                </wp:positionH>
                <wp:positionV relativeFrom="paragraph">
                  <wp:posOffset>340360</wp:posOffset>
                </wp:positionV>
                <wp:extent cx="173355" cy="168275"/>
                <wp:effectExtent l="38100" t="38100" r="17145" b="60325"/>
                <wp:wrapNone/>
                <wp:docPr id="17" name="Explosion 1 1"/>
                <wp:cNvGraphicFramePr/>
                <a:graphic xmlns:a="http://schemas.openxmlformats.org/drawingml/2006/main">
                  <a:graphicData uri="http://schemas.microsoft.com/office/word/2010/wordprocessingShape">
                    <wps:wsp>
                      <wps:cNvSpPr/>
                      <wps:spPr>
                        <a:xfrm>
                          <a:off x="0" y="0"/>
                          <a:ext cx="173355" cy="168275"/>
                        </a:xfrm>
                        <a:prstGeom prst="irregularSeal1">
                          <a:avLst/>
                        </a:prstGeom>
                        <a:solidFill>
                          <a:srgbClr val="C00000"/>
                        </a:solidFill>
                        <a:ln w="12700" cap="flat" cmpd="sng" algn="ctr">
                          <a:solidFill>
                            <a:srgbClr val="C00000"/>
                          </a:solidFill>
                          <a:prstDash val="solid"/>
                          <a:miter lim="800000"/>
                        </a:ln>
                        <a:effectLst/>
                      </wps:spPr>
                      <wps:bodyPr rtlCol="0" anchor="ctr"/>
                    </wps:wsp>
                  </a:graphicData>
                </a:graphic>
              </wp:anchor>
            </w:drawing>
          </mc:Choice>
          <mc:Fallback>
            <w:pict>
              <v:shapetype w14:anchorId="56EA5AC8"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 o:spid="_x0000_s1026" type="#_x0000_t71" style="position:absolute;margin-left:191.7pt;margin-top:26.8pt;width:13.65pt;height:13.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" fillcolor="#c00000" strokecolor="#c00000" strokeweight="1pt"/>
            </w:pict>
          </mc:Fallback>
        </mc:AlternateContent>
      </w:r>
      <w:r w:rsidRPr="00F054FC">
        <w:rPr>
          <w:rFonts w:ascii="Arial" w:hAnsi="Arial" w:cs="Arial"/>
          <w:noProof/>
          <w:sz w:val="22"/>
          <w:szCs w:val="22"/>
        </w:rPr>
        <mc:AlternateContent>
          <mc:Choice Requires="wps">
            <w:drawing>
              <wp:anchor distT="0" distB="0" distL="114300" distR="114300" simplePos="0" relativeHeight="251673600" behindDoc="0" locked="0" layoutInCell="1" allowOverlap="1" wp14:anchorId="162C880E" wp14:editId="456C4AF7">
                <wp:simplePos x="0" y="0"/>
                <wp:positionH relativeFrom="column">
                  <wp:posOffset>1282065</wp:posOffset>
                </wp:positionH>
                <wp:positionV relativeFrom="paragraph">
                  <wp:posOffset>438785</wp:posOffset>
                </wp:positionV>
                <wp:extent cx="2682240" cy="3387"/>
                <wp:effectExtent l="0" t="0" r="22860" b="34925"/>
                <wp:wrapNone/>
                <wp:docPr id="15" name="Straight Connector 15"/>
                <wp:cNvGraphicFramePr/>
                <a:graphic xmlns:a="http://schemas.openxmlformats.org/drawingml/2006/main">
                  <a:graphicData uri="http://schemas.microsoft.com/office/word/2010/wordprocessingShape">
                    <wps:wsp>
                      <wps:cNvCnPr/>
                      <wps:spPr>
                        <a:xfrm flipV="1">
                          <a:off x="0" y="0"/>
                          <a:ext cx="2682240" cy="3387"/>
                        </a:xfrm>
                        <a:prstGeom prst="line">
                          <a:avLst/>
                        </a:prstGeom>
                        <a:ln w="63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052A5" id="Straight Connector 15"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00.95pt,34.55pt" to="312.1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" strokecolor="black [3213]" strokeweight=".5pt">
                <v:stroke dashstyle="1 1" joinstyle="miter"/>
              </v:line>
            </w:pict>
          </mc:Fallback>
        </mc:AlternateContent>
      </w:r>
      <w:r w:rsidRPr="00F054FC">
        <w:rPr>
          <w:rFonts w:ascii="Arial" w:hAnsi="Arial" w:cs="Arial"/>
          <w:noProof/>
          <w:sz w:val="22"/>
          <w:szCs w:val="22"/>
        </w:rPr>
        <mc:AlternateContent>
          <mc:Choice Requires="wps">
            <w:drawing>
              <wp:anchor distT="0" distB="0" distL="114300" distR="114300" simplePos="0" relativeHeight="251674624" behindDoc="0" locked="0" layoutInCell="1" allowOverlap="1" wp14:anchorId="6684C350" wp14:editId="0E45CF3F">
                <wp:simplePos x="0" y="0"/>
                <wp:positionH relativeFrom="column">
                  <wp:posOffset>2512695</wp:posOffset>
                </wp:positionH>
                <wp:positionV relativeFrom="paragraph">
                  <wp:posOffset>459740</wp:posOffset>
                </wp:positionV>
                <wp:extent cx="597535" cy="347345"/>
                <wp:effectExtent l="0" t="0" r="50165" b="33655"/>
                <wp:wrapNone/>
                <wp:docPr id="30" name="Right Triangle 35"/>
                <wp:cNvGraphicFramePr/>
                <a:graphic xmlns:a="http://schemas.openxmlformats.org/drawingml/2006/main">
                  <a:graphicData uri="http://schemas.microsoft.com/office/word/2010/wordprocessingShape">
                    <wps:wsp>
                      <wps:cNvSpPr/>
                      <wps:spPr>
                        <a:xfrm flipV="1">
                          <a:off x="0" y="0"/>
                          <a:ext cx="597535" cy="347345"/>
                        </a:xfrm>
                        <a:prstGeom prst="rtTriangle">
                          <a:avLst/>
                        </a:prstGeom>
                        <a:solidFill>
                          <a:srgbClr val="5B9BD5"/>
                        </a:solidFill>
                        <a:ln w="12700" cap="flat" cmpd="sng" algn="ctr">
                          <a:solidFill>
                            <a:srgbClr val="5B9BD5">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178F219F" id="_x0000_t6" coordsize="21600,21600" o:spt="6" path="m,l,21600r21600,xe">
                <v:stroke joinstyle="miter"/>
                <v:path gradientshapeok="t" o:connecttype="custom" o:connectlocs="0,0;0,10800;0,21600;10800,21600;21600,21600;10800,10800" textboxrect="1800,12600,12600,19800"/>
              </v:shapetype>
              <v:shape id="Right Triangle 35" o:spid="_x0000_s1026" type="#_x0000_t6" style="position:absolute;margin-left:197.85pt;margin-top:36.2pt;width:47.05pt;height:27.3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" fillcolor="#5b9bd5" strokecolor="#41719c" strokeweight="1pt"/>
            </w:pict>
          </mc:Fallback>
        </mc:AlternateContent>
      </w:r>
      <w:r>
        <w:rPr>
          <w:noProof/>
        </w:rPr>
        <w:drawing>
          <wp:inline distT="0" distB="0" distL="0" distR="0" wp14:anchorId="272C6F0B" wp14:editId="6EACB396">
            <wp:extent cx="4662397" cy="1653248"/>
            <wp:effectExtent l="0" t="0" r="508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3667" cy="1728163"/>
                    </a:xfrm>
                    <a:prstGeom prst="rect">
                      <a:avLst/>
                    </a:prstGeom>
                    <a:noFill/>
                    <a:ln>
                      <a:noFill/>
                    </a:ln>
                  </pic:spPr>
                </pic:pic>
              </a:graphicData>
            </a:graphic>
          </wp:inline>
        </w:drawing>
      </w:r>
    </w:p>
    <w:p w14:paraId="19F307B0" w14:textId="77777777" w:rsidR="00F054FC" w:rsidRPr="00F054FC" w:rsidRDefault="00F054FC" w:rsidP="00F054FC">
      <w:pPr>
        <w:keepNext/>
        <w:outlineLvl w:val="0"/>
        <w:rPr>
          <w:rFonts w:ascii="Arial" w:hAnsi="Arial" w:cs="Arial"/>
          <w:sz w:val="22"/>
          <w:szCs w:val="22"/>
        </w:rPr>
      </w:pPr>
      <w:r w:rsidRPr="00F054FC">
        <w:rPr>
          <w:rFonts w:ascii="Arial" w:hAnsi="Arial" w:cs="Arial"/>
          <w:sz w:val="22"/>
          <w:szCs w:val="22"/>
        </w:rPr>
        <w:t xml:space="preserve"> </w:t>
      </w:r>
    </w:p>
    <w:p w14:paraId="1B7AB38C" w14:textId="77777777" w:rsidR="00F054FC" w:rsidRPr="008D741E" w:rsidRDefault="008D741E" w:rsidP="008D741E">
      <w:pPr>
        <w:pStyle w:val="Caption"/>
      </w:pPr>
      <w:r w:rsidRPr="008D741E">
        <w:t xml:space="preserve">Figure </w:t>
      </w:r>
      <w:r w:rsidR="00D529AC">
        <w:t>7</w:t>
      </w:r>
      <w:r w:rsidRPr="008D741E">
        <w:t xml:space="preserve">. </w:t>
      </w:r>
      <w:r w:rsidR="00F054FC" w:rsidRPr="008D741E">
        <w:t>Enhancing Resilience through reduced reduction in functionality and time for recovery</w:t>
      </w:r>
    </w:p>
    <w:p w14:paraId="4D46B5B6" w14:textId="77777777" w:rsidR="00F054FC" w:rsidRDefault="00F054FC" w:rsidP="00F054FC">
      <w:pPr>
        <w:keepNext/>
        <w:outlineLvl w:val="0"/>
        <w:rPr>
          <w:rFonts w:ascii="Arial" w:hAnsi="Arial" w:cs="Arial"/>
          <w:sz w:val="22"/>
          <w:szCs w:val="22"/>
        </w:rPr>
      </w:pPr>
      <w:r w:rsidRPr="00F054FC">
        <w:rPr>
          <w:rFonts w:ascii="Arial" w:hAnsi="Arial" w:cs="Arial"/>
          <w:sz w:val="22"/>
          <w:szCs w:val="22"/>
        </w:rPr>
        <w:t>A</w:t>
      </w:r>
      <w:r w:rsidR="008D741E">
        <w:rPr>
          <w:rFonts w:ascii="Arial" w:hAnsi="Arial" w:cs="Arial"/>
          <w:sz w:val="22"/>
          <w:szCs w:val="22"/>
        </w:rPr>
        <w:t xml:space="preserve">dopting a </w:t>
      </w:r>
      <w:r w:rsidRPr="00F054FC">
        <w:rPr>
          <w:rFonts w:ascii="Arial" w:hAnsi="Arial" w:cs="Arial"/>
          <w:sz w:val="22"/>
          <w:szCs w:val="22"/>
        </w:rPr>
        <w:t xml:space="preserve">resilience-based design approach could help enhance resilience by limiting the reduction in service or functionality in an event, and also </w:t>
      </w:r>
      <w:r w:rsidR="008D741E">
        <w:rPr>
          <w:rFonts w:ascii="Arial" w:hAnsi="Arial" w:cs="Arial"/>
          <w:sz w:val="22"/>
          <w:szCs w:val="22"/>
        </w:rPr>
        <w:t xml:space="preserve">by </w:t>
      </w:r>
      <w:r w:rsidRPr="00F054FC">
        <w:rPr>
          <w:rFonts w:ascii="Arial" w:hAnsi="Arial" w:cs="Arial"/>
          <w:sz w:val="22"/>
          <w:szCs w:val="22"/>
        </w:rPr>
        <w:t>adopting a design that enables functionality to be restored quickly (blue triangle compared to the green triangle).  This approach would help achieve a desired post-earthquake return to functionality at an optimum cost.</w:t>
      </w:r>
    </w:p>
    <w:p w14:paraId="2CB5D545" w14:textId="77777777" w:rsidR="008D741E" w:rsidRPr="00F054FC" w:rsidRDefault="008D741E" w:rsidP="00F054FC">
      <w:pPr>
        <w:keepNext/>
        <w:outlineLvl w:val="0"/>
        <w:rPr>
          <w:rFonts w:ascii="Arial" w:hAnsi="Arial" w:cs="Arial"/>
          <w:sz w:val="22"/>
          <w:szCs w:val="22"/>
        </w:rPr>
      </w:pPr>
    </w:p>
    <w:p w14:paraId="56C37CD9" w14:textId="77777777" w:rsidR="00831B31" w:rsidRPr="00831B31" w:rsidRDefault="00831B31" w:rsidP="00831B31">
      <w:pPr>
        <w:keepNext/>
        <w:outlineLvl w:val="0"/>
        <w:rPr>
          <w:rFonts w:ascii="Arial" w:hAnsi="Arial" w:cs="Arial"/>
          <w:b/>
        </w:rPr>
      </w:pPr>
      <w:r w:rsidRPr="00831B31">
        <w:rPr>
          <w:rFonts w:ascii="Arial" w:hAnsi="Arial" w:cs="Arial"/>
          <w:b/>
        </w:rPr>
        <w:t xml:space="preserve">Key </w:t>
      </w:r>
      <w:r w:rsidR="00103683">
        <w:rPr>
          <w:rFonts w:ascii="Arial" w:hAnsi="Arial" w:cs="Arial"/>
          <w:b/>
        </w:rPr>
        <w:t>Principles</w:t>
      </w:r>
      <w:r w:rsidRPr="00831B31">
        <w:rPr>
          <w:rFonts w:ascii="Arial" w:hAnsi="Arial" w:cs="Arial"/>
          <w:b/>
        </w:rPr>
        <w:t xml:space="preserve"> of the </w:t>
      </w:r>
      <w:r w:rsidR="00103683">
        <w:rPr>
          <w:rFonts w:ascii="Arial" w:hAnsi="Arial" w:cs="Arial"/>
          <w:b/>
        </w:rPr>
        <w:t xml:space="preserve">Resilience based Design </w:t>
      </w:r>
      <w:r w:rsidRPr="00831B31">
        <w:rPr>
          <w:rFonts w:ascii="Arial" w:hAnsi="Arial" w:cs="Arial"/>
          <w:b/>
        </w:rPr>
        <w:t>Approach</w:t>
      </w:r>
    </w:p>
    <w:p w14:paraId="2499874C" w14:textId="77777777" w:rsidR="00831B31" w:rsidRDefault="00831B31" w:rsidP="00831B31">
      <w:pPr>
        <w:outlineLvl w:val="0"/>
        <w:rPr>
          <w:rFonts w:ascii="Arial" w:hAnsi="Arial" w:cs="Arial"/>
          <w:sz w:val="22"/>
          <w:szCs w:val="22"/>
        </w:rPr>
      </w:pPr>
    </w:p>
    <w:p w14:paraId="30E828C1" w14:textId="77777777" w:rsidR="00831B31" w:rsidRPr="00831B31" w:rsidRDefault="00A95E71" w:rsidP="00831B31">
      <w:pPr>
        <w:outlineLvl w:val="0"/>
        <w:rPr>
          <w:rFonts w:ascii="Arial" w:hAnsi="Arial" w:cs="Arial"/>
          <w:sz w:val="22"/>
          <w:szCs w:val="22"/>
        </w:rPr>
      </w:pPr>
      <w:r>
        <w:rPr>
          <w:rFonts w:ascii="Arial" w:hAnsi="Arial" w:cs="Arial"/>
          <w:sz w:val="22"/>
          <w:szCs w:val="22"/>
        </w:rPr>
        <w:t>Key</w:t>
      </w:r>
      <w:r w:rsidR="00831B31" w:rsidRPr="00831B31">
        <w:rPr>
          <w:rFonts w:ascii="Arial" w:hAnsi="Arial" w:cs="Arial"/>
          <w:sz w:val="22"/>
          <w:szCs w:val="22"/>
        </w:rPr>
        <w:t xml:space="preserve"> </w:t>
      </w:r>
      <w:r>
        <w:rPr>
          <w:rFonts w:ascii="Arial" w:hAnsi="Arial" w:cs="Arial"/>
          <w:sz w:val="22"/>
          <w:szCs w:val="22"/>
        </w:rPr>
        <w:t>p</w:t>
      </w:r>
      <w:r w:rsidR="00103683">
        <w:rPr>
          <w:rFonts w:ascii="Arial" w:hAnsi="Arial" w:cs="Arial"/>
          <w:sz w:val="22"/>
          <w:szCs w:val="22"/>
        </w:rPr>
        <w:t>rinciples</w:t>
      </w:r>
      <w:r w:rsidR="00831B31" w:rsidRPr="00831B31">
        <w:rPr>
          <w:rFonts w:ascii="Arial" w:hAnsi="Arial" w:cs="Arial"/>
          <w:sz w:val="22"/>
          <w:szCs w:val="22"/>
        </w:rPr>
        <w:t xml:space="preserve"> of a resilience-based design approach would </w:t>
      </w:r>
      <w:r w:rsidR="005A020E">
        <w:rPr>
          <w:rFonts w:ascii="Arial" w:hAnsi="Arial" w:cs="Arial"/>
          <w:sz w:val="22"/>
          <w:szCs w:val="22"/>
        </w:rPr>
        <w:t>require</w:t>
      </w:r>
      <w:r w:rsidR="00831B31" w:rsidRPr="00831B31">
        <w:rPr>
          <w:rFonts w:ascii="Arial" w:hAnsi="Arial" w:cs="Arial"/>
          <w:sz w:val="22"/>
          <w:szCs w:val="22"/>
        </w:rPr>
        <w:t>:</w:t>
      </w:r>
    </w:p>
    <w:p w14:paraId="55704C27" w14:textId="77777777" w:rsidR="00831B31" w:rsidRPr="00831B31" w:rsidRDefault="00831B31" w:rsidP="00831B31">
      <w:pPr>
        <w:pStyle w:val="ListParagraph"/>
        <w:numPr>
          <w:ilvl w:val="0"/>
          <w:numId w:val="6"/>
        </w:numPr>
        <w:spacing w:before="120" w:after="120"/>
        <w:ind w:left="714" w:hanging="357"/>
        <w:outlineLvl w:val="0"/>
        <w:rPr>
          <w:rFonts w:ascii="Arial" w:hAnsi="Arial" w:cs="Arial"/>
          <w:sz w:val="22"/>
          <w:szCs w:val="22"/>
        </w:rPr>
      </w:pPr>
      <w:r w:rsidRPr="00831B31">
        <w:rPr>
          <w:rFonts w:ascii="Arial" w:hAnsi="Arial" w:cs="Arial"/>
          <w:sz w:val="22"/>
          <w:szCs w:val="22"/>
        </w:rPr>
        <w:t xml:space="preserve">Understanding the resilience needs or expectations of different infrastructure and their components, depending on criticality and </w:t>
      </w:r>
      <w:r w:rsidR="00A95E71">
        <w:rPr>
          <w:rFonts w:ascii="Arial" w:hAnsi="Arial" w:cs="Arial"/>
          <w:sz w:val="22"/>
          <w:szCs w:val="22"/>
        </w:rPr>
        <w:t>exposure</w:t>
      </w:r>
      <w:r w:rsidRPr="00831B31">
        <w:rPr>
          <w:rFonts w:ascii="Arial" w:hAnsi="Arial" w:cs="Arial"/>
          <w:sz w:val="22"/>
          <w:szCs w:val="22"/>
        </w:rPr>
        <w:t>.  This include</w:t>
      </w:r>
      <w:r w:rsidR="005A020E">
        <w:rPr>
          <w:rFonts w:ascii="Arial" w:hAnsi="Arial" w:cs="Arial"/>
          <w:sz w:val="22"/>
          <w:szCs w:val="22"/>
        </w:rPr>
        <w:t>s</w:t>
      </w:r>
      <w:r w:rsidRPr="00831B31">
        <w:rPr>
          <w:rFonts w:ascii="Arial" w:hAnsi="Arial" w:cs="Arial"/>
          <w:sz w:val="22"/>
          <w:szCs w:val="22"/>
        </w:rPr>
        <w:t xml:space="preserve"> understanding any inter-dependence </w:t>
      </w:r>
      <w:r w:rsidR="005A020E">
        <w:rPr>
          <w:rFonts w:ascii="Arial" w:hAnsi="Arial" w:cs="Arial"/>
          <w:sz w:val="22"/>
          <w:szCs w:val="22"/>
        </w:rPr>
        <w:t>between</w:t>
      </w:r>
      <w:r w:rsidRPr="00831B31">
        <w:rPr>
          <w:rFonts w:ascii="Arial" w:hAnsi="Arial" w:cs="Arial"/>
          <w:sz w:val="22"/>
          <w:szCs w:val="22"/>
        </w:rPr>
        <w:t xml:space="preserve"> infrastructure networks.</w:t>
      </w:r>
    </w:p>
    <w:p w14:paraId="50265E6A" w14:textId="77777777" w:rsidR="00831B31" w:rsidRPr="00831B31" w:rsidRDefault="00831B31" w:rsidP="00831B31">
      <w:pPr>
        <w:pStyle w:val="ListParagraph"/>
        <w:numPr>
          <w:ilvl w:val="0"/>
          <w:numId w:val="6"/>
        </w:numPr>
        <w:spacing w:before="120" w:after="120"/>
        <w:ind w:left="714" w:hanging="357"/>
        <w:outlineLvl w:val="0"/>
        <w:rPr>
          <w:rFonts w:ascii="Arial" w:hAnsi="Arial" w:cs="Arial"/>
          <w:sz w:val="22"/>
          <w:szCs w:val="22"/>
        </w:rPr>
      </w:pPr>
      <w:r w:rsidRPr="00831B31">
        <w:rPr>
          <w:rFonts w:ascii="Arial" w:hAnsi="Arial" w:cs="Arial"/>
          <w:sz w:val="22"/>
          <w:szCs w:val="22"/>
        </w:rPr>
        <w:t>Design that provides the necessary level of functionality and time for recovery, depending on the identified criticality and resilience expectations.</w:t>
      </w:r>
    </w:p>
    <w:p w14:paraId="6B00F813" w14:textId="77777777" w:rsidR="00831B31" w:rsidRPr="00831B31" w:rsidRDefault="00831B31" w:rsidP="00831B31">
      <w:pPr>
        <w:pStyle w:val="ListParagraph"/>
        <w:numPr>
          <w:ilvl w:val="0"/>
          <w:numId w:val="6"/>
        </w:numPr>
        <w:spacing w:before="120" w:after="120"/>
        <w:ind w:left="714" w:hanging="357"/>
        <w:outlineLvl w:val="0"/>
        <w:rPr>
          <w:rFonts w:ascii="Arial" w:hAnsi="Arial" w:cs="Arial"/>
          <w:sz w:val="22"/>
          <w:szCs w:val="22"/>
        </w:rPr>
      </w:pPr>
      <w:r w:rsidRPr="00831B31">
        <w:rPr>
          <w:rFonts w:ascii="Arial" w:hAnsi="Arial" w:cs="Arial"/>
          <w:sz w:val="22"/>
          <w:szCs w:val="22"/>
        </w:rPr>
        <w:t xml:space="preserve">Focus on the </w:t>
      </w:r>
      <w:r w:rsidR="00103683">
        <w:rPr>
          <w:rFonts w:ascii="Arial" w:hAnsi="Arial" w:cs="Arial"/>
          <w:sz w:val="22"/>
          <w:szCs w:val="22"/>
        </w:rPr>
        <w:t>features</w:t>
      </w:r>
      <w:r w:rsidRPr="00831B31">
        <w:rPr>
          <w:rFonts w:ascii="Arial" w:hAnsi="Arial" w:cs="Arial"/>
          <w:sz w:val="22"/>
          <w:szCs w:val="22"/>
        </w:rPr>
        <w:t xml:space="preserve"> of resilience-based design as outlined below.</w:t>
      </w:r>
    </w:p>
    <w:p w14:paraId="1F39DC80" w14:textId="77777777" w:rsidR="00103683" w:rsidRDefault="00103683" w:rsidP="00831B31">
      <w:pPr>
        <w:outlineLvl w:val="0"/>
        <w:rPr>
          <w:rFonts w:ascii="Arial" w:hAnsi="Arial" w:cs="Arial"/>
          <w:sz w:val="22"/>
          <w:szCs w:val="22"/>
        </w:rPr>
      </w:pPr>
      <w:r w:rsidRPr="00103683">
        <w:rPr>
          <w:rFonts w:ascii="Arial" w:hAnsi="Arial" w:cs="Arial"/>
          <w:sz w:val="22"/>
          <w:szCs w:val="22"/>
        </w:rPr>
        <w:t>The principles of resilience-based design considering loss of access and the outage period ha</w:t>
      </w:r>
      <w:r w:rsidR="00A95E71">
        <w:rPr>
          <w:rFonts w:ascii="Arial" w:hAnsi="Arial" w:cs="Arial"/>
          <w:sz w:val="22"/>
          <w:szCs w:val="22"/>
        </w:rPr>
        <w:t>ve</w:t>
      </w:r>
      <w:r w:rsidRPr="00103683">
        <w:rPr>
          <w:rFonts w:ascii="Arial" w:hAnsi="Arial" w:cs="Arial"/>
          <w:sz w:val="22"/>
          <w:szCs w:val="22"/>
        </w:rPr>
        <w:t xml:space="preserve"> intuitively been adopted in the strategy for enhancing the resilience of roads in Wellington City discussed above.</w:t>
      </w:r>
    </w:p>
    <w:p w14:paraId="09CCEE0C" w14:textId="77777777" w:rsidR="00103683" w:rsidRPr="00103683" w:rsidRDefault="00103683" w:rsidP="00103683">
      <w:pPr>
        <w:keepNext/>
        <w:outlineLvl w:val="0"/>
        <w:rPr>
          <w:rFonts w:ascii="Arial" w:hAnsi="Arial" w:cs="Arial"/>
          <w:b/>
        </w:rPr>
      </w:pPr>
      <w:r w:rsidRPr="00103683">
        <w:rPr>
          <w:rFonts w:ascii="Arial" w:hAnsi="Arial" w:cs="Arial"/>
          <w:b/>
        </w:rPr>
        <w:lastRenderedPageBreak/>
        <w:t>Resilience Context and Expectations</w:t>
      </w:r>
    </w:p>
    <w:p w14:paraId="15D50A25" w14:textId="77777777" w:rsidR="00103683" w:rsidRDefault="00103683" w:rsidP="00831B31">
      <w:pPr>
        <w:outlineLvl w:val="0"/>
        <w:rPr>
          <w:rFonts w:ascii="Arial" w:hAnsi="Arial" w:cs="Arial"/>
          <w:sz w:val="22"/>
          <w:szCs w:val="22"/>
        </w:rPr>
      </w:pPr>
    </w:p>
    <w:p w14:paraId="28F2E15E" w14:textId="77777777" w:rsidR="00831B31" w:rsidRDefault="008D741E" w:rsidP="00831B31">
      <w:pPr>
        <w:outlineLvl w:val="0"/>
        <w:rPr>
          <w:rFonts w:ascii="Arial" w:hAnsi="Arial" w:cs="Arial"/>
          <w:sz w:val="22"/>
          <w:szCs w:val="22"/>
        </w:rPr>
      </w:pPr>
      <w:r>
        <w:rPr>
          <w:rFonts w:ascii="Arial" w:hAnsi="Arial" w:cs="Arial"/>
          <w:sz w:val="22"/>
          <w:szCs w:val="22"/>
        </w:rPr>
        <w:t>A key feature</w:t>
      </w:r>
      <w:r w:rsidR="00F054FC" w:rsidRPr="00F054FC">
        <w:rPr>
          <w:rFonts w:ascii="Arial" w:hAnsi="Arial" w:cs="Arial"/>
          <w:sz w:val="22"/>
          <w:szCs w:val="22"/>
        </w:rPr>
        <w:t xml:space="preserve"> of resilience-based design is understanding the resilience needs of each transportation link or other piece of infrastructure</w:t>
      </w:r>
      <w:r>
        <w:rPr>
          <w:rFonts w:ascii="Arial" w:hAnsi="Arial" w:cs="Arial"/>
          <w:sz w:val="22"/>
          <w:szCs w:val="22"/>
        </w:rPr>
        <w:t>, in the context of the regional transportation system</w:t>
      </w:r>
      <w:r w:rsidR="00F054FC" w:rsidRPr="00F054FC">
        <w:rPr>
          <w:rFonts w:ascii="Arial" w:hAnsi="Arial" w:cs="Arial"/>
          <w:sz w:val="22"/>
          <w:szCs w:val="22"/>
        </w:rPr>
        <w:t xml:space="preserve">.  This will depend on the criticality of </w:t>
      </w:r>
      <w:r>
        <w:rPr>
          <w:rFonts w:ascii="Arial" w:hAnsi="Arial" w:cs="Arial"/>
          <w:sz w:val="22"/>
          <w:szCs w:val="22"/>
        </w:rPr>
        <w:t xml:space="preserve">resilience for </w:t>
      </w:r>
      <w:r w:rsidR="00F054FC" w:rsidRPr="00F054FC">
        <w:rPr>
          <w:rFonts w:ascii="Arial" w:hAnsi="Arial" w:cs="Arial"/>
          <w:sz w:val="22"/>
          <w:szCs w:val="22"/>
        </w:rPr>
        <w:t xml:space="preserve">the route, based on the importance of the route and its vulnerability.  The criticality of the route will depend on communities served, importance for lifeline utility restoration access, critical facilities dependent on the route, availability of alternative routes etc. </w:t>
      </w:r>
      <w:r w:rsidR="00831B31">
        <w:rPr>
          <w:rFonts w:ascii="Arial" w:hAnsi="Arial" w:cs="Arial"/>
          <w:sz w:val="22"/>
          <w:szCs w:val="22"/>
        </w:rPr>
        <w:t xml:space="preserve"> </w:t>
      </w:r>
      <w:r w:rsidR="00F054FC" w:rsidRPr="00F054FC">
        <w:rPr>
          <w:rFonts w:ascii="Arial" w:hAnsi="Arial" w:cs="Arial"/>
          <w:sz w:val="22"/>
          <w:szCs w:val="22"/>
        </w:rPr>
        <w:t xml:space="preserve">For example, a section of the route may have very little or no redundancy (eg Transmission Gully expressway example above), while another route may have abundant redundancy of access such as in Christchurch city. </w:t>
      </w:r>
      <w:r w:rsidR="00831B31">
        <w:rPr>
          <w:rFonts w:ascii="Arial" w:hAnsi="Arial" w:cs="Arial"/>
          <w:sz w:val="22"/>
          <w:szCs w:val="22"/>
        </w:rPr>
        <w:t xml:space="preserve">  </w:t>
      </w:r>
    </w:p>
    <w:p w14:paraId="08BCA845" w14:textId="77777777" w:rsidR="00831B31" w:rsidRDefault="00831B31" w:rsidP="00831B31">
      <w:pPr>
        <w:outlineLvl w:val="0"/>
        <w:rPr>
          <w:rFonts w:ascii="Arial" w:hAnsi="Arial" w:cs="Arial"/>
          <w:sz w:val="22"/>
          <w:szCs w:val="22"/>
        </w:rPr>
      </w:pPr>
    </w:p>
    <w:p w14:paraId="48901FBB" w14:textId="77777777" w:rsidR="00103683" w:rsidRPr="00103683" w:rsidRDefault="00103683" w:rsidP="00103683">
      <w:pPr>
        <w:keepNext/>
        <w:outlineLvl w:val="0"/>
        <w:rPr>
          <w:rFonts w:ascii="Arial" w:hAnsi="Arial" w:cs="Arial"/>
          <w:b/>
        </w:rPr>
      </w:pPr>
      <w:r w:rsidRPr="00103683">
        <w:rPr>
          <w:rFonts w:ascii="Arial" w:hAnsi="Arial" w:cs="Arial"/>
          <w:b/>
        </w:rPr>
        <w:t>Design for Functionality and Quick Recovery</w:t>
      </w:r>
    </w:p>
    <w:p w14:paraId="5C1E1968" w14:textId="77777777" w:rsidR="00103683" w:rsidRDefault="00103683" w:rsidP="00831B31">
      <w:pPr>
        <w:outlineLvl w:val="0"/>
        <w:rPr>
          <w:rFonts w:ascii="Arial" w:hAnsi="Arial" w:cs="Arial"/>
          <w:sz w:val="22"/>
          <w:szCs w:val="22"/>
        </w:rPr>
      </w:pPr>
    </w:p>
    <w:p w14:paraId="09C187C5" w14:textId="77777777" w:rsidR="00831B31" w:rsidRDefault="00831B31" w:rsidP="00831B31">
      <w:pPr>
        <w:outlineLvl w:val="0"/>
        <w:rPr>
          <w:rFonts w:ascii="Arial" w:hAnsi="Arial" w:cs="Arial"/>
          <w:sz w:val="22"/>
          <w:szCs w:val="22"/>
        </w:rPr>
      </w:pPr>
      <w:r>
        <w:rPr>
          <w:rFonts w:ascii="Arial" w:hAnsi="Arial" w:cs="Arial"/>
          <w:sz w:val="22"/>
          <w:szCs w:val="22"/>
        </w:rPr>
        <w:t xml:space="preserve">A second feature is for the design to focus on functionality and time for recovery rather than an arbitrary margin of safety such as factor of safety.  An optimum design would allow some limited “failure” or reduction of functionality, provided that functionality can be restored quickly.  This could be for example some limited deformation or displacement of embankments, small </w:t>
      </w:r>
      <w:r w:rsidR="00855843">
        <w:rPr>
          <w:rFonts w:ascii="Arial" w:hAnsi="Arial" w:cs="Arial"/>
          <w:sz w:val="22"/>
          <w:szCs w:val="22"/>
        </w:rPr>
        <w:t xml:space="preserve">to moderate size </w:t>
      </w:r>
      <w:r>
        <w:rPr>
          <w:rFonts w:ascii="Arial" w:hAnsi="Arial" w:cs="Arial"/>
          <w:sz w:val="22"/>
          <w:szCs w:val="22"/>
        </w:rPr>
        <w:t xml:space="preserve">wedge failures from cut slopes that can be retained by protection measures </w:t>
      </w:r>
      <w:r w:rsidR="00855843">
        <w:rPr>
          <w:rFonts w:ascii="Arial" w:hAnsi="Arial" w:cs="Arial"/>
          <w:sz w:val="22"/>
          <w:szCs w:val="22"/>
        </w:rPr>
        <w:t>or</w:t>
      </w:r>
      <w:r>
        <w:rPr>
          <w:rFonts w:ascii="Arial" w:hAnsi="Arial" w:cs="Arial"/>
          <w:sz w:val="22"/>
          <w:szCs w:val="22"/>
        </w:rPr>
        <w:t xml:space="preserve"> quickly cleared, or bridge damage that would still allow limited access and is quickly repairable.</w:t>
      </w:r>
    </w:p>
    <w:p w14:paraId="60825400" w14:textId="77777777" w:rsidR="00103683" w:rsidRDefault="00103683" w:rsidP="00831B31">
      <w:pPr>
        <w:outlineLvl w:val="0"/>
        <w:rPr>
          <w:rFonts w:ascii="Arial" w:hAnsi="Arial" w:cs="Arial"/>
          <w:sz w:val="22"/>
          <w:szCs w:val="22"/>
        </w:rPr>
      </w:pPr>
    </w:p>
    <w:p w14:paraId="02DD7020" w14:textId="77777777" w:rsidR="00103683" w:rsidRPr="00BC34CC" w:rsidRDefault="00103683" w:rsidP="00BC34CC">
      <w:pPr>
        <w:keepNext/>
        <w:outlineLvl w:val="0"/>
        <w:rPr>
          <w:rFonts w:ascii="Arial" w:hAnsi="Arial" w:cs="Arial"/>
          <w:b/>
        </w:rPr>
      </w:pPr>
      <w:r w:rsidRPr="00BC34CC">
        <w:rPr>
          <w:rFonts w:ascii="Arial" w:hAnsi="Arial" w:cs="Arial"/>
          <w:b/>
        </w:rPr>
        <w:t>Features of Resilience based Design</w:t>
      </w:r>
    </w:p>
    <w:p w14:paraId="0423333A" w14:textId="77777777" w:rsidR="00103683" w:rsidRDefault="00103683" w:rsidP="00831B31">
      <w:pPr>
        <w:outlineLvl w:val="0"/>
        <w:rPr>
          <w:rFonts w:ascii="Arial" w:hAnsi="Arial" w:cs="Arial"/>
          <w:sz w:val="22"/>
          <w:szCs w:val="22"/>
        </w:rPr>
      </w:pPr>
    </w:p>
    <w:p w14:paraId="5570E301" w14:textId="77777777" w:rsidR="00BC34CC" w:rsidRDefault="00103683" w:rsidP="00103683">
      <w:pPr>
        <w:outlineLvl w:val="0"/>
        <w:rPr>
          <w:rFonts w:ascii="Arial" w:hAnsi="Arial" w:cs="Arial"/>
          <w:sz w:val="22"/>
          <w:szCs w:val="22"/>
        </w:rPr>
      </w:pPr>
      <w:r>
        <w:rPr>
          <w:rFonts w:ascii="Arial" w:hAnsi="Arial" w:cs="Arial"/>
          <w:sz w:val="22"/>
          <w:szCs w:val="22"/>
        </w:rPr>
        <w:t>Features</w:t>
      </w:r>
      <w:r w:rsidRPr="00103683">
        <w:rPr>
          <w:rFonts w:ascii="Arial" w:hAnsi="Arial" w:cs="Arial"/>
          <w:sz w:val="22"/>
          <w:szCs w:val="22"/>
        </w:rPr>
        <w:t xml:space="preserve"> of resilience-based design can be applied to a broad range of our </w:t>
      </w:r>
      <w:r>
        <w:rPr>
          <w:rFonts w:ascii="Arial" w:hAnsi="Arial" w:cs="Arial"/>
          <w:sz w:val="22"/>
          <w:szCs w:val="22"/>
        </w:rPr>
        <w:t xml:space="preserve">transportation systems as well as the wider built environment, </w:t>
      </w:r>
      <w:r w:rsidR="00A95E71">
        <w:rPr>
          <w:rFonts w:ascii="Arial" w:hAnsi="Arial" w:cs="Arial"/>
          <w:sz w:val="22"/>
          <w:szCs w:val="22"/>
        </w:rPr>
        <w:t xml:space="preserve">more </w:t>
      </w:r>
      <w:r w:rsidRPr="00103683">
        <w:rPr>
          <w:rFonts w:ascii="Arial" w:hAnsi="Arial" w:cs="Arial"/>
          <w:sz w:val="22"/>
          <w:szCs w:val="22"/>
        </w:rPr>
        <w:t xml:space="preserve">than just transport corridors discussed in the above case studies.  </w:t>
      </w:r>
      <w:r w:rsidR="00BC34CC">
        <w:rPr>
          <w:rFonts w:ascii="Arial" w:hAnsi="Arial" w:cs="Arial"/>
          <w:sz w:val="22"/>
          <w:szCs w:val="22"/>
        </w:rPr>
        <w:t xml:space="preserve">Figure </w:t>
      </w:r>
      <w:r w:rsidR="00D529AC">
        <w:rPr>
          <w:rFonts w:ascii="Arial" w:hAnsi="Arial" w:cs="Arial"/>
          <w:sz w:val="22"/>
          <w:szCs w:val="22"/>
        </w:rPr>
        <w:t>8</w:t>
      </w:r>
      <w:r w:rsidR="00BC34CC">
        <w:rPr>
          <w:rFonts w:ascii="Arial" w:hAnsi="Arial" w:cs="Arial"/>
          <w:sz w:val="22"/>
          <w:szCs w:val="22"/>
        </w:rPr>
        <w:t xml:space="preserve"> shows the key features of a resilience – based design.</w:t>
      </w:r>
    </w:p>
    <w:p w14:paraId="66C19144" w14:textId="77777777" w:rsidR="00103683" w:rsidRDefault="00103683" w:rsidP="00103683">
      <w:pPr>
        <w:outlineLvl w:val="0"/>
        <w:rPr>
          <w:rFonts w:ascii="Arial" w:hAnsi="Arial" w:cs="Arial"/>
          <w:sz w:val="22"/>
          <w:szCs w:val="22"/>
        </w:rPr>
      </w:pPr>
    </w:p>
    <w:p w14:paraId="2AEECE8C" w14:textId="77777777" w:rsidR="00103683" w:rsidRDefault="00BC34CC" w:rsidP="00BC34CC">
      <w:pPr>
        <w:jc w:val="center"/>
        <w:outlineLvl w:val="0"/>
        <w:rPr>
          <w:rFonts w:ascii="Arial" w:hAnsi="Arial" w:cs="Arial"/>
          <w:sz w:val="22"/>
          <w:szCs w:val="22"/>
        </w:rPr>
      </w:pPr>
      <w:r>
        <w:rPr>
          <w:noProof/>
        </w:rPr>
        <w:drawing>
          <wp:inline distT="0" distB="0" distL="0" distR="0" wp14:anchorId="72728357" wp14:editId="2E259891">
            <wp:extent cx="4488180" cy="2967990"/>
            <wp:effectExtent l="0" t="57150" r="0" b="60960"/>
            <wp:docPr id="23" name="Diagram 23">
              <a:extLst xmlns:a="http://schemas.openxmlformats.org/drawingml/2006/main">
                <a:ext uri="{FF2B5EF4-FFF2-40B4-BE49-F238E27FC236}">
                  <a16:creationId xmlns:a16="http://schemas.microsoft.com/office/drawing/2014/main" id="{8247404C-9605-478F-A3B2-FF8A3AB2C2D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6769977" w14:textId="77777777" w:rsidR="00103683" w:rsidRDefault="00103683" w:rsidP="00103683">
      <w:pPr>
        <w:jc w:val="center"/>
        <w:outlineLvl w:val="0"/>
        <w:rPr>
          <w:rFonts w:ascii="Arial" w:hAnsi="Arial" w:cs="Arial"/>
          <w:sz w:val="22"/>
          <w:szCs w:val="22"/>
        </w:rPr>
      </w:pPr>
    </w:p>
    <w:p w14:paraId="2EEA4472" w14:textId="77777777" w:rsidR="00103683" w:rsidRPr="00103683" w:rsidRDefault="00103683" w:rsidP="00103683">
      <w:pPr>
        <w:pStyle w:val="Caption"/>
      </w:pPr>
      <w:r w:rsidRPr="00103683">
        <w:t xml:space="preserve">Figure </w:t>
      </w:r>
      <w:r w:rsidR="00D529AC">
        <w:t>8</w:t>
      </w:r>
      <w:r w:rsidRPr="00103683">
        <w:t>.  Features of Resilience-based Design</w:t>
      </w:r>
    </w:p>
    <w:p w14:paraId="6C509790" w14:textId="77777777" w:rsidR="00D529AC" w:rsidRDefault="00D529AC" w:rsidP="00D529AC">
      <w:pPr>
        <w:outlineLvl w:val="0"/>
        <w:rPr>
          <w:rFonts w:ascii="Arial" w:hAnsi="Arial" w:cs="Arial"/>
          <w:sz w:val="22"/>
          <w:szCs w:val="22"/>
        </w:rPr>
      </w:pPr>
      <w:r w:rsidRPr="00A95E71">
        <w:rPr>
          <w:rFonts w:ascii="Arial" w:hAnsi="Arial" w:cs="Arial"/>
          <w:sz w:val="22"/>
          <w:szCs w:val="22"/>
        </w:rPr>
        <w:t xml:space="preserve">Improved design guidance (such as in the Bridge Manual) by incorporating a resilience-based design approach through consideration of the resilience context, resilience importance category and design of resilience would help promote improved </w:t>
      </w:r>
      <w:r>
        <w:rPr>
          <w:rFonts w:ascii="Arial" w:hAnsi="Arial" w:cs="Arial"/>
          <w:sz w:val="22"/>
          <w:szCs w:val="22"/>
        </w:rPr>
        <w:t xml:space="preserve">resilient </w:t>
      </w:r>
      <w:r w:rsidRPr="00A95E71">
        <w:rPr>
          <w:rFonts w:ascii="Arial" w:hAnsi="Arial" w:cs="Arial"/>
          <w:sz w:val="22"/>
          <w:szCs w:val="22"/>
        </w:rPr>
        <w:t>design of transport facilities.</w:t>
      </w:r>
    </w:p>
    <w:p w14:paraId="6AD35A75" w14:textId="77777777" w:rsidR="00D529AC" w:rsidRDefault="00D529AC" w:rsidP="00D529AC">
      <w:pPr>
        <w:outlineLvl w:val="0"/>
        <w:rPr>
          <w:rFonts w:ascii="Arial" w:hAnsi="Arial" w:cs="Arial"/>
          <w:sz w:val="22"/>
          <w:szCs w:val="22"/>
        </w:rPr>
      </w:pPr>
    </w:p>
    <w:p w14:paraId="4942311D" w14:textId="77777777" w:rsidR="00D529AC" w:rsidRDefault="00D529AC" w:rsidP="00D529AC">
      <w:pPr>
        <w:outlineLvl w:val="0"/>
        <w:rPr>
          <w:rFonts w:ascii="Arial" w:hAnsi="Arial" w:cs="Arial"/>
          <w:sz w:val="22"/>
          <w:szCs w:val="22"/>
        </w:rPr>
      </w:pPr>
      <w:r w:rsidRPr="00103683">
        <w:rPr>
          <w:rFonts w:ascii="Arial" w:hAnsi="Arial" w:cs="Arial"/>
          <w:sz w:val="22"/>
          <w:szCs w:val="22"/>
        </w:rPr>
        <w:t xml:space="preserve">Resilience-based design following the </w:t>
      </w:r>
      <w:r>
        <w:rPr>
          <w:rFonts w:ascii="Arial" w:hAnsi="Arial" w:cs="Arial"/>
          <w:sz w:val="22"/>
          <w:szCs w:val="22"/>
        </w:rPr>
        <w:t>key</w:t>
      </w:r>
      <w:r w:rsidRPr="00103683">
        <w:rPr>
          <w:rFonts w:ascii="Arial" w:hAnsi="Arial" w:cs="Arial"/>
          <w:sz w:val="22"/>
          <w:szCs w:val="22"/>
        </w:rPr>
        <w:t xml:space="preserve"> features and associated principles would help achieve a </w:t>
      </w:r>
      <w:r>
        <w:rPr>
          <w:rFonts w:ascii="Arial" w:hAnsi="Arial" w:cs="Arial"/>
          <w:sz w:val="22"/>
          <w:szCs w:val="22"/>
        </w:rPr>
        <w:t>transportation system</w:t>
      </w:r>
      <w:r w:rsidRPr="00103683">
        <w:rPr>
          <w:rFonts w:ascii="Arial" w:hAnsi="Arial" w:cs="Arial"/>
          <w:sz w:val="22"/>
          <w:szCs w:val="22"/>
        </w:rPr>
        <w:t xml:space="preserve"> that would provide a desired level of resilience.</w:t>
      </w:r>
    </w:p>
    <w:p w14:paraId="0B63140F" w14:textId="77777777" w:rsidR="00103683" w:rsidRPr="00103683" w:rsidRDefault="00103683" w:rsidP="00BC34CC">
      <w:pPr>
        <w:keepNext/>
        <w:outlineLvl w:val="0"/>
        <w:rPr>
          <w:rFonts w:ascii="Arial" w:hAnsi="Arial" w:cs="Arial"/>
          <w:sz w:val="22"/>
          <w:szCs w:val="22"/>
        </w:rPr>
      </w:pPr>
      <w:r w:rsidRPr="00103683">
        <w:rPr>
          <w:rFonts w:ascii="Arial" w:hAnsi="Arial" w:cs="Arial"/>
          <w:sz w:val="22"/>
          <w:szCs w:val="22"/>
        </w:rPr>
        <w:lastRenderedPageBreak/>
        <w:t xml:space="preserve">Resilience based design of a system will focus on the following principles, as illustrated in Figure </w:t>
      </w:r>
      <w:r w:rsidR="00EF52EF">
        <w:rPr>
          <w:rFonts w:ascii="Arial" w:hAnsi="Arial" w:cs="Arial"/>
          <w:sz w:val="22"/>
          <w:szCs w:val="22"/>
        </w:rPr>
        <w:t>8</w:t>
      </w:r>
      <w:r w:rsidRPr="00103683">
        <w:rPr>
          <w:rFonts w:ascii="Arial" w:hAnsi="Arial" w:cs="Arial"/>
          <w:sz w:val="22"/>
          <w:szCs w:val="22"/>
        </w:rPr>
        <w:t>:</w:t>
      </w:r>
    </w:p>
    <w:p w14:paraId="730533DA" w14:textId="77777777" w:rsidR="00103683" w:rsidRPr="00103683" w:rsidRDefault="00103683" w:rsidP="00103683">
      <w:pPr>
        <w:pStyle w:val="ListParagraph"/>
        <w:numPr>
          <w:ilvl w:val="0"/>
          <w:numId w:val="8"/>
        </w:numPr>
        <w:spacing w:before="120" w:after="120"/>
        <w:ind w:left="714" w:hanging="357"/>
        <w:outlineLvl w:val="0"/>
        <w:rPr>
          <w:rFonts w:ascii="Arial" w:hAnsi="Arial" w:cs="Arial"/>
          <w:sz w:val="22"/>
          <w:szCs w:val="22"/>
        </w:rPr>
      </w:pPr>
      <w:r w:rsidRPr="00103683">
        <w:rPr>
          <w:rFonts w:ascii="Arial" w:hAnsi="Arial" w:cs="Arial"/>
          <w:sz w:val="22"/>
          <w:szCs w:val="22"/>
        </w:rPr>
        <w:t>Difficult – costly – time consuming to repair components . . . minimize damage (eg. bridges providing access, trunk utilities</w:t>
      </w:r>
      <w:r>
        <w:rPr>
          <w:rFonts w:ascii="Arial" w:hAnsi="Arial" w:cs="Arial"/>
          <w:sz w:val="22"/>
          <w:szCs w:val="22"/>
        </w:rPr>
        <w:t xml:space="preserve"> sharing transport corridor</w:t>
      </w:r>
      <w:r w:rsidRPr="00103683">
        <w:rPr>
          <w:rFonts w:ascii="Arial" w:hAnsi="Arial" w:cs="Arial"/>
          <w:sz w:val="22"/>
          <w:szCs w:val="22"/>
        </w:rPr>
        <w:t>)</w:t>
      </w:r>
    </w:p>
    <w:p w14:paraId="29A31913" w14:textId="77777777" w:rsidR="00103683" w:rsidRPr="00103683" w:rsidRDefault="00103683" w:rsidP="00103683">
      <w:pPr>
        <w:pStyle w:val="ListParagraph"/>
        <w:numPr>
          <w:ilvl w:val="0"/>
          <w:numId w:val="8"/>
        </w:numPr>
        <w:spacing w:before="120" w:after="120"/>
        <w:ind w:left="714" w:hanging="357"/>
        <w:outlineLvl w:val="0"/>
        <w:rPr>
          <w:rFonts w:ascii="Arial" w:hAnsi="Arial" w:cs="Arial"/>
          <w:sz w:val="22"/>
          <w:szCs w:val="22"/>
        </w:rPr>
      </w:pPr>
      <w:r w:rsidRPr="00103683">
        <w:rPr>
          <w:rFonts w:ascii="Arial" w:hAnsi="Arial" w:cs="Arial"/>
          <w:sz w:val="22"/>
          <w:szCs w:val="22"/>
        </w:rPr>
        <w:t xml:space="preserve">Easily - quickly repairable parts . . . accept limited repairable damage (eg </w:t>
      </w:r>
      <w:r>
        <w:rPr>
          <w:rFonts w:ascii="Arial" w:hAnsi="Arial" w:cs="Arial"/>
          <w:sz w:val="22"/>
          <w:szCs w:val="22"/>
        </w:rPr>
        <w:t xml:space="preserve">distributor </w:t>
      </w:r>
      <w:r w:rsidRPr="00103683">
        <w:rPr>
          <w:rFonts w:ascii="Arial" w:hAnsi="Arial" w:cs="Arial"/>
          <w:sz w:val="22"/>
          <w:szCs w:val="22"/>
        </w:rPr>
        <w:t>roads)</w:t>
      </w:r>
    </w:p>
    <w:p w14:paraId="7105B083" w14:textId="77777777" w:rsidR="00103683" w:rsidRPr="00103683" w:rsidRDefault="00103683" w:rsidP="00103683">
      <w:pPr>
        <w:pStyle w:val="ListParagraph"/>
        <w:numPr>
          <w:ilvl w:val="0"/>
          <w:numId w:val="8"/>
        </w:numPr>
        <w:spacing w:before="120" w:after="120"/>
        <w:ind w:left="714" w:hanging="357"/>
        <w:outlineLvl w:val="0"/>
        <w:rPr>
          <w:rFonts w:ascii="Arial" w:hAnsi="Arial" w:cs="Arial"/>
          <w:sz w:val="22"/>
          <w:szCs w:val="22"/>
        </w:rPr>
      </w:pPr>
      <w:r w:rsidRPr="00103683">
        <w:rPr>
          <w:rFonts w:ascii="Arial" w:hAnsi="Arial" w:cs="Arial"/>
          <w:sz w:val="22"/>
          <w:szCs w:val="22"/>
        </w:rPr>
        <w:t>Low impact on community functionality – low cost . . .  accept damage (eg</w:t>
      </w:r>
      <w:r>
        <w:rPr>
          <w:rFonts w:ascii="Arial" w:hAnsi="Arial" w:cs="Arial"/>
          <w:sz w:val="22"/>
          <w:szCs w:val="22"/>
        </w:rPr>
        <w:t xml:space="preserve"> low importance roads where communities will still have some level of access</w:t>
      </w:r>
      <w:r w:rsidRPr="00103683">
        <w:rPr>
          <w:rFonts w:ascii="Arial" w:hAnsi="Arial" w:cs="Arial"/>
          <w:sz w:val="22"/>
          <w:szCs w:val="22"/>
        </w:rPr>
        <w:t>)</w:t>
      </w:r>
    </w:p>
    <w:p w14:paraId="02517DCA" w14:textId="77777777" w:rsidR="00103683" w:rsidRPr="00103683" w:rsidRDefault="00103683" w:rsidP="00103683">
      <w:pPr>
        <w:pStyle w:val="ListParagraph"/>
        <w:numPr>
          <w:ilvl w:val="0"/>
          <w:numId w:val="8"/>
        </w:numPr>
        <w:spacing w:before="120" w:after="120"/>
        <w:ind w:left="714" w:hanging="357"/>
        <w:outlineLvl w:val="0"/>
        <w:rPr>
          <w:rFonts w:ascii="Arial" w:hAnsi="Arial" w:cs="Arial"/>
          <w:sz w:val="22"/>
          <w:szCs w:val="22"/>
        </w:rPr>
      </w:pPr>
      <w:r w:rsidRPr="00103683">
        <w:rPr>
          <w:rFonts w:ascii="Arial" w:hAnsi="Arial" w:cs="Arial"/>
          <w:sz w:val="22"/>
          <w:szCs w:val="22"/>
        </w:rPr>
        <w:t xml:space="preserve">Systems </w:t>
      </w:r>
      <w:r w:rsidR="00A95E71">
        <w:rPr>
          <w:rFonts w:ascii="Arial" w:hAnsi="Arial" w:cs="Arial"/>
          <w:sz w:val="22"/>
          <w:szCs w:val="22"/>
        </w:rPr>
        <w:t xml:space="preserve">and components </w:t>
      </w:r>
      <w:r w:rsidRPr="00103683">
        <w:rPr>
          <w:rFonts w:ascii="Arial" w:hAnsi="Arial" w:cs="Arial"/>
          <w:sz w:val="22"/>
          <w:szCs w:val="22"/>
        </w:rPr>
        <w:t>are flexible and ductile (eg non-brittle retaining walls</w:t>
      </w:r>
      <w:r>
        <w:rPr>
          <w:rFonts w:ascii="Arial" w:hAnsi="Arial" w:cs="Arial"/>
          <w:sz w:val="22"/>
          <w:szCs w:val="22"/>
        </w:rPr>
        <w:t xml:space="preserve"> and embankments</w:t>
      </w:r>
      <w:r w:rsidRPr="00103683">
        <w:rPr>
          <w:rFonts w:ascii="Arial" w:hAnsi="Arial" w:cs="Arial"/>
          <w:sz w:val="22"/>
          <w:szCs w:val="22"/>
        </w:rPr>
        <w:t xml:space="preserve"> that can displace)</w:t>
      </w:r>
    </w:p>
    <w:p w14:paraId="0B536CF4" w14:textId="77777777" w:rsidR="00103683" w:rsidRPr="00103683" w:rsidRDefault="00103683" w:rsidP="00103683">
      <w:pPr>
        <w:pStyle w:val="ListParagraph"/>
        <w:numPr>
          <w:ilvl w:val="0"/>
          <w:numId w:val="8"/>
        </w:numPr>
        <w:spacing w:before="120" w:after="120"/>
        <w:ind w:left="714" w:hanging="357"/>
        <w:outlineLvl w:val="0"/>
        <w:rPr>
          <w:rFonts w:ascii="Arial" w:hAnsi="Arial" w:cs="Arial"/>
          <w:sz w:val="22"/>
          <w:szCs w:val="22"/>
        </w:rPr>
      </w:pPr>
      <w:r w:rsidRPr="00103683">
        <w:rPr>
          <w:rFonts w:ascii="Arial" w:hAnsi="Arial" w:cs="Arial"/>
          <w:sz w:val="22"/>
          <w:szCs w:val="22"/>
        </w:rPr>
        <w:t>Infrastructure can perform in a ductile manner albeit with greater damage and is able to be restored in events somewhat greater than the design level.</w:t>
      </w:r>
    </w:p>
    <w:p w14:paraId="1A877375" w14:textId="77777777" w:rsidR="00033872" w:rsidRDefault="00033872" w:rsidP="00103683">
      <w:pPr>
        <w:outlineLvl w:val="0"/>
        <w:rPr>
          <w:rFonts w:ascii="Arial" w:hAnsi="Arial" w:cs="Arial"/>
          <w:sz w:val="22"/>
          <w:szCs w:val="22"/>
        </w:rPr>
      </w:pPr>
      <w:r>
        <w:rPr>
          <w:rFonts w:ascii="Arial" w:hAnsi="Arial" w:cs="Arial"/>
          <w:sz w:val="22"/>
          <w:szCs w:val="22"/>
        </w:rPr>
        <w:t>Resilience also needs to be cognisant of the needs of society in different levels of events, for example:</w:t>
      </w:r>
    </w:p>
    <w:p w14:paraId="59651D6B" w14:textId="77777777" w:rsidR="00033872" w:rsidRPr="00A627CD" w:rsidRDefault="00033872" w:rsidP="00A627CD">
      <w:pPr>
        <w:pStyle w:val="ListParagraph"/>
        <w:numPr>
          <w:ilvl w:val="0"/>
          <w:numId w:val="9"/>
        </w:numPr>
        <w:spacing w:before="120" w:after="120"/>
        <w:ind w:left="714" w:hanging="357"/>
        <w:outlineLvl w:val="0"/>
        <w:rPr>
          <w:rFonts w:ascii="Arial" w:hAnsi="Arial" w:cs="Arial"/>
          <w:sz w:val="22"/>
          <w:szCs w:val="22"/>
        </w:rPr>
      </w:pPr>
      <w:r w:rsidRPr="00A627CD">
        <w:rPr>
          <w:rFonts w:ascii="Arial" w:hAnsi="Arial" w:cs="Arial"/>
          <w:sz w:val="22"/>
          <w:szCs w:val="22"/>
        </w:rPr>
        <w:t>In high frequency but lower impact events such as a storm, continued socio-economic functionality is important for society, and transportation systems need to be able to function to the fullest extent possible with quick restoration of functionality with capacity</w:t>
      </w:r>
      <w:r w:rsidR="00A627CD" w:rsidRPr="00A627CD">
        <w:rPr>
          <w:rFonts w:ascii="Arial" w:hAnsi="Arial" w:cs="Arial"/>
          <w:sz w:val="22"/>
          <w:szCs w:val="22"/>
        </w:rPr>
        <w:t xml:space="preserve"> within </w:t>
      </w:r>
      <w:r w:rsidR="00A627CD">
        <w:rPr>
          <w:rFonts w:ascii="Arial" w:hAnsi="Arial" w:cs="Arial"/>
          <w:sz w:val="22"/>
          <w:szCs w:val="22"/>
        </w:rPr>
        <w:t xml:space="preserve">say </w:t>
      </w:r>
      <w:r w:rsidR="00A627CD" w:rsidRPr="00A627CD">
        <w:rPr>
          <w:rFonts w:ascii="Arial" w:hAnsi="Arial" w:cs="Arial"/>
          <w:sz w:val="22"/>
          <w:szCs w:val="22"/>
        </w:rPr>
        <w:t>hours</w:t>
      </w:r>
      <w:r w:rsidRPr="00A627CD">
        <w:rPr>
          <w:rFonts w:ascii="Arial" w:hAnsi="Arial" w:cs="Arial"/>
          <w:sz w:val="22"/>
          <w:szCs w:val="22"/>
        </w:rPr>
        <w:t>.</w:t>
      </w:r>
    </w:p>
    <w:p w14:paraId="17267F3B" w14:textId="77777777" w:rsidR="00033872" w:rsidRPr="00A627CD" w:rsidRDefault="00033872" w:rsidP="00A627CD">
      <w:pPr>
        <w:pStyle w:val="ListParagraph"/>
        <w:numPr>
          <w:ilvl w:val="0"/>
          <w:numId w:val="9"/>
        </w:numPr>
        <w:spacing w:before="120" w:after="120"/>
        <w:ind w:left="714" w:hanging="357"/>
        <w:outlineLvl w:val="0"/>
        <w:rPr>
          <w:rFonts w:ascii="Arial" w:hAnsi="Arial" w:cs="Arial"/>
          <w:sz w:val="22"/>
          <w:szCs w:val="22"/>
        </w:rPr>
      </w:pPr>
      <w:r w:rsidRPr="00A627CD">
        <w:rPr>
          <w:rFonts w:ascii="Arial" w:hAnsi="Arial" w:cs="Arial"/>
          <w:sz w:val="22"/>
          <w:szCs w:val="22"/>
        </w:rPr>
        <w:t xml:space="preserve">In a lower frequency, and higher impact events such as a major earthquake (eg Christchurch February 2011), the socio-economy will be less functional, and access for </w:t>
      </w:r>
      <w:r w:rsidR="00A95E71">
        <w:rPr>
          <w:rFonts w:ascii="Arial" w:hAnsi="Arial" w:cs="Arial"/>
          <w:sz w:val="22"/>
          <w:szCs w:val="22"/>
        </w:rPr>
        <w:t xml:space="preserve">emergency </w:t>
      </w:r>
      <w:r w:rsidR="00A627CD" w:rsidRPr="00A627CD">
        <w:rPr>
          <w:rFonts w:ascii="Arial" w:hAnsi="Arial" w:cs="Arial"/>
          <w:sz w:val="22"/>
          <w:szCs w:val="22"/>
        </w:rPr>
        <w:t>response will be critical, follow</w:t>
      </w:r>
      <w:r w:rsidR="00A95E71">
        <w:rPr>
          <w:rFonts w:ascii="Arial" w:hAnsi="Arial" w:cs="Arial"/>
          <w:sz w:val="22"/>
          <w:szCs w:val="22"/>
        </w:rPr>
        <w:t>ed</w:t>
      </w:r>
      <w:r w:rsidR="00A627CD" w:rsidRPr="00A627CD">
        <w:rPr>
          <w:rFonts w:ascii="Arial" w:hAnsi="Arial" w:cs="Arial"/>
          <w:sz w:val="22"/>
          <w:szCs w:val="22"/>
        </w:rPr>
        <w:t xml:space="preserve"> by quick restoration of functionality in the days to weeks to allow recovery</w:t>
      </w:r>
      <w:r w:rsidR="00855843">
        <w:rPr>
          <w:rFonts w:ascii="Arial" w:hAnsi="Arial" w:cs="Arial"/>
          <w:sz w:val="22"/>
          <w:szCs w:val="22"/>
        </w:rPr>
        <w:t xml:space="preserve"> of infrastructure and socio-economic functionality</w:t>
      </w:r>
      <w:r w:rsidR="00A627CD" w:rsidRPr="00A627CD">
        <w:rPr>
          <w:rFonts w:ascii="Arial" w:hAnsi="Arial" w:cs="Arial"/>
          <w:sz w:val="22"/>
          <w:szCs w:val="22"/>
        </w:rPr>
        <w:t>.</w:t>
      </w:r>
    </w:p>
    <w:p w14:paraId="3AEBC510" w14:textId="77777777" w:rsidR="00A627CD" w:rsidRDefault="00A627CD" w:rsidP="00103683">
      <w:pPr>
        <w:outlineLvl w:val="0"/>
        <w:rPr>
          <w:rFonts w:ascii="Arial" w:hAnsi="Arial" w:cs="Arial"/>
          <w:sz w:val="22"/>
          <w:szCs w:val="22"/>
        </w:rPr>
      </w:pPr>
      <w:r>
        <w:rPr>
          <w:rFonts w:ascii="Arial" w:hAnsi="Arial" w:cs="Arial"/>
          <w:sz w:val="22"/>
          <w:szCs w:val="22"/>
        </w:rPr>
        <w:t xml:space="preserve">These different dimensions of </w:t>
      </w:r>
      <w:r w:rsidR="00855843">
        <w:rPr>
          <w:rFonts w:ascii="Arial" w:hAnsi="Arial" w:cs="Arial"/>
          <w:sz w:val="22"/>
          <w:szCs w:val="22"/>
        </w:rPr>
        <w:t xml:space="preserve">the </w:t>
      </w:r>
      <w:r>
        <w:rPr>
          <w:rFonts w:ascii="Arial" w:hAnsi="Arial" w:cs="Arial"/>
          <w:sz w:val="22"/>
          <w:szCs w:val="22"/>
        </w:rPr>
        <w:t>functionality need</w:t>
      </w:r>
      <w:r w:rsidR="00855843">
        <w:rPr>
          <w:rFonts w:ascii="Arial" w:hAnsi="Arial" w:cs="Arial"/>
          <w:sz w:val="22"/>
          <w:szCs w:val="22"/>
        </w:rPr>
        <w:t>ed by</w:t>
      </w:r>
      <w:r>
        <w:rPr>
          <w:rFonts w:ascii="Arial" w:hAnsi="Arial" w:cs="Arial"/>
          <w:sz w:val="22"/>
          <w:szCs w:val="22"/>
        </w:rPr>
        <w:t xml:space="preserve"> society need to be taken into consideration in </w:t>
      </w:r>
      <w:r w:rsidR="00855843">
        <w:rPr>
          <w:rFonts w:ascii="Arial" w:hAnsi="Arial" w:cs="Arial"/>
          <w:sz w:val="22"/>
          <w:szCs w:val="22"/>
        </w:rPr>
        <w:t>resilience-based</w:t>
      </w:r>
      <w:r>
        <w:rPr>
          <w:rFonts w:ascii="Arial" w:hAnsi="Arial" w:cs="Arial"/>
          <w:sz w:val="22"/>
          <w:szCs w:val="22"/>
        </w:rPr>
        <w:t xml:space="preserve"> designs. </w:t>
      </w:r>
    </w:p>
    <w:p w14:paraId="01F3CD5C" w14:textId="77777777" w:rsidR="00103683" w:rsidRDefault="00103683" w:rsidP="00831B31">
      <w:pPr>
        <w:outlineLvl w:val="0"/>
        <w:rPr>
          <w:rFonts w:ascii="Arial" w:hAnsi="Arial" w:cs="Arial"/>
          <w:sz w:val="22"/>
          <w:szCs w:val="22"/>
        </w:rPr>
      </w:pPr>
    </w:p>
    <w:p w14:paraId="0119EE09" w14:textId="77777777" w:rsidR="00831B31" w:rsidRPr="00033872" w:rsidRDefault="00033872" w:rsidP="00831B31">
      <w:pPr>
        <w:outlineLvl w:val="0"/>
        <w:rPr>
          <w:rFonts w:ascii="Arial Bold" w:hAnsi="Arial Bold" w:cs="Arial"/>
          <w:b/>
          <w:caps/>
          <w:sz w:val="28"/>
          <w:szCs w:val="28"/>
        </w:rPr>
      </w:pPr>
      <w:r w:rsidRPr="00033872">
        <w:rPr>
          <w:rFonts w:ascii="Arial Bold" w:hAnsi="Arial Bold" w:cs="Arial"/>
          <w:b/>
          <w:caps/>
          <w:sz w:val="28"/>
          <w:szCs w:val="28"/>
        </w:rPr>
        <w:t>CONCLUSIONS</w:t>
      </w:r>
    </w:p>
    <w:p w14:paraId="5ACD77CF" w14:textId="77777777" w:rsidR="00033872" w:rsidRDefault="00033872" w:rsidP="00831B31">
      <w:pPr>
        <w:outlineLvl w:val="0"/>
        <w:rPr>
          <w:rFonts w:ascii="Arial" w:hAnsi="Arial" w:cs="Arial"/>
          <w:sz w:val="22"/>
          <w:szCs w:val="22"/>
        </w:rPr>
      </w:pPr>
    </w:p>
    <w:p w14:paraId="177A14F1" w14:textId="77777777" w:rsidR="00033872" w:rsidRDefault="00033872" w:rsidP="00033872">
      <w:pPr>
        <w:outlineLvl w:val="0"/>
        <w:rPr>
          <w:rFonts w:ascii="Arial" w:hAnsi="Arial" w:cs="Arial"/>
          <w:sz w:val="22"/>
          <w:szCs w:val="22"/>
        </w:rPr>
      </w:pPr>
      <w:r w:rsidRPr="00033872">
        <w:rPr>
          <w:rFonts w:ascii="Arial" w:hAnsi="Arial" w:cs="Arial"/>
          <w:sz w:val="22"/>
          <w:szCs w:val="22"/>
        </w:rPr>
        <w:t>Design of lifeline infrastructure for earthquakes has evolved from a purely margin of safety-based design, to a performance-based design, and the now proposed resilience-based design over the past 25 years.  Resilience based design will help focus our attention to both functionality and time for recovery and facilitate the achievement of enhanced resilience for our infrastructure in a cost-effective manner.</w:t>
      </w:r>
    </w:p>
    <w:p w14:paraId="418212A1" w14:textId="77777777" w:rsidR="00033872" w:rsidRPr="00033872" w:rsidRDefault="00033872" w:rsidP="00033872">
      <w:pPr>
        <w:outlineLvl w:val="0"/>
        <w:rPr>
          <w:rFonts w:ascii="Arial" w:hAnsi="Arial" w:cs="Arial"/>
          <w:sz w:val="22"/>
          <w:szCs w:val="22"/>
        </w:rPr>
      </w:pPr>
    </w:p>
    <w:p w14:paraId="3611835B" w14:textId="77777777" w:rsidR="00033872" w:rsidRDefault="00033872" w:rsidP="00033872">
      <w:pPr>
        <w:outlineLvl w:val="0"/>
        <w:rPr>
          <w:rFonts w:ascii="Arial" w:hAnsi="Arial" w:cs="Arial"/>
          <w:sz w:val="22"/>
          <w:szCs w:val="22"/>
        </w:rPr>
      </w:pPr>
      <w:r w:rsidRPr="00033872">
        <w:rPr>
          <w:rFonts w:ascii="Arial" w:hAnsi="Arial" w:cs="Arial"/>
          <w:sz w:val="22"/>
          <w:szCs w:val="22"/>
        </w:rPr>
        <w:t xml:space="preserve">Our focus needs to be on achieving continued functionality of society albeit at limited levels and quick recovery after </w:t>
      </w:r>
      <w:r>
        <w:rPr>
          <w:rFonts w:ascii="Arial" w:hAnsi="Arial" w:cs="Arial"/>
          <w:sz w:val="22"/>
          <w:szCs w:val="22"/>
        </w:rPr>
        <w:t xml:space="preserve">natural hazards such as storms and </w:t>
      </w:r>
      <w:r w:rsidRPr="00033872">
        <w:rPr>
          <w:rFonts w:ascii="Arial" w:hAnsi="Arial" w:cs="Arial"/>
          <w:sz w:val="22"/>
          <w:szCs w:val="22"/>
        </w:rPr>
        <w:t>earthquakes.</w:t>
      </w:r>
      <w:r w:rsidR="00A627CD">
        <w:rPr>
          <w:rFonts w:ascii="Arial" w:hAnsi="Arial" w:cs="Arial"/>
          <w:sz w:val="22"/>
          <w:szCs w:val="22"/>
        </w:rPr>
        <w:t xml:space="preserve">  </w:t>
      </w:r>
      <w:r w:rsidRPr="00033872">
        <w:rPr>
          <w:rFonts w:ascii="Arial" w:hAnsi="Arial" w:cs="Arial"/>
          <w:sz w:val="22"/>
          <w:szCs w:val="22"/>
        </w:rPr>
        <w:t xml:space="preserve">There is a need to embed resilience-based design in our practice, and </w:t>
      </w:r>
      <w:r w:rsidR="00A627CD">
        <w:rPr>
          <w:rFonts w:ascii="Arial" w:hAnsi="Arial" w:cs="Arial"/>
          <w:sz w:val="22"/>
          <w:szCs w:val="22"/>
        </w:rPr>
        <w:t>providing guidance is critical if we are to achieve resilience that is</w:t>
      </w:r>
      <w:r w:rsidRPr="00033872">
        <w:rPr>
          <w:rFonts w:ascii="Arial" w:hAnsi="Arial" w:cs="Arial"/>
          <w:sz w:val="22"/>
          <w:szCs w:val="22"/>
        </w:rPr>
        <w:t xml:space="preserve"> essential for the society and economy to recover and function</w:t>
      </w:r>
      <w:r w:rsidR="00A627CD">
        <w:rPr>
          <w:rFonts w:ascii="Arial" w:hAnsi="Arial" w:cs="Arial"/>
          <w:sz w:val="22"/>
          <w:szCs w:val="22"/>
        </w:rPr>
        <w:t>, especially after natural hazard events</w:t>
      </w:r>
      <w:r w:rsidRPr="00033872">
        <w:rPr>
          <w:rFonts w:ascii="Arial" w:hAnsi="Arial" w:cs="Arial"/>
          <w:sz w:val="22"/>
          <w:szCs w:val="22"/>
        </w:rPr>
        <w:t xml:space="preserve">.  </w:t>
      </w:r>
    </w:p>
    <w:p w14:paraId="58E8FDDE" w14:textId="77777777" w:rsidR="00E86C0F" w:rsidRDefault="00E86C0F" w:rsidP="00033872">
      <w:pPr>
        <w:outlineLvl w:val="0"/>
        <w:rPr>
          <w:rFonts w:ascii="Arial" w:hAnsi="Arial" w:cs="Arial"/>
          <w:sz w:val="22"/>
          <w:szCs w:val="22"/>
        </w:rPr>
      </w:pPr>
    </w:p>
    <w:p w14:paraId="7D60163F" w14:textId="77777777" w:rsidR="00E86C0F" w:rsidRDefault="00E86C0F" w:rsidP="00033872">
      <w:pPr>
        <w:outlineLvl w:val="0"/>
        <w:rPr>
          <w:rFonts w:ascii="Arial" w:hAnsi="Arial" w:cs="Arial"/>
          <w:sz w:val="22"/>
          <w:szCs w:val="22"/>
        </w:rPr>
      </w:pPr>
      <w:r>
        <w:rPr>
          <w:rFonts w:ascii="Arial" w:hAnsi="Arial" w:cs="Arial"/>
          <w:sz w:val="22"/>
          <w:szCs w:val="22"/>
        </w:rPr>
        <w:t xml:space="preserve">I think a resilience-based design approach is critical to enable us to work towards a more resilient transportation system in New Zealand, and for a more resilient society.  It is important that we embrace this </w:t>
      </w:r>
      <w:r w:rsidR="00855843">
        <w:rPr>
          <w:rFonts w:ascii="Arial" w:hAnsi="Arial" w:cs="Arial"/>
          <w:sz w:val="22"/>
          <w:szCs w:val="22"/>
        </w:rPr>
        <w:t xml:space="preserve">and </w:t>
      </w:r>
      <w:r>
        <w:rPr>
          <w:rFonts w:ascii="Arial" w:hAnsi="Arial" w:cs="Arial"/>
          <w:sz w:val="22"/>
          <w:szCs w:val="22"/>
        </w:rPr>
        <w:t>put in place measures to implement this in practice.  This would require embedding this in our policies, standards, guidance and procurement processes.  It is also important to back this up with funding by government so the resilience of our transportation systems can be better understood and provide the basis for improvements in resilience.</w:t>
      </w:r>
    </w:p>
    <w:p w14:paraId="6A425E9A" w14:textId="77777777" w:rsidR="00831B31" w:rsidRDefault="00831B31" w:rsidP="00831B31">
      <w:pPr>
        <w:outlineLvl w:val="0"/>
        <w:rPr>
          <w:rFonts w:ascii="Arial" w:hAnsi="Arial" w:cs="Arial"/>
          <w:sz w:val="22"/>
          <w:szCs w:val="22"/>
        </w:rPr>
      </w:pPr>
    </w:p>
    <w:p w14:paraId="0F34338F" w14:textId="77777777" w:rsidR="00A627CD" w:rsidRDefault="00A627CD" w:rsidP="00E86C0F">
      <w:pPr>
        <w:keepNext/>
        <w:ind w:left="2880" w:hanging="2880"/>
        <w:outlineLvl w:val="0"/>
        <w:rPr>
          <w:rFonts w:ascii="Arial" w:hAnsi="Arial" w:cs="Arial"/>
          <w:sz w:val="22"/>
          <w:szCs w:val="22"/>
        </w:rPr>
      </w:pPr>
      <w:r w:rsidRPr="008119A9">
        <w:rPr>
          <w:rFonts w:ascii="Arial" w:hAnsi="Arial" w:cs="Arial"/>
          <w:b/>
          <w:bCs/>
          <w:sz w:val="28"/>
          <w:szCs w:val="28"/>
        </w:rPr>
        <w:t>REFERENCES</w:t>
      </w:r>
    </w:p>
    <w:p w14:paraId="60AAA0DB" w14:textId="77777777" w:rsidR="00437CF8" w:rsidRDefault="00437CF8" w:rsidP="00E86C0F">
      <w:pPr>
        <w:ind w:left="471"/>
        <w:rPr>
          <w:rFonts w:ascii="Arial" w:hAnsi="Arial" w:cs="Arial"/>
          <w:caps/>
          <w:sz w:val="22"/>
          <w:szCs w:val="22"/>
        </w:rPr>
      </w:pPr>
    </w:p>
    <w:p w14:paraId="0CE9DC56" w14:textId="77777777" w:rsidR="00A627CD" w:rsidRDefault="00A627CD" w:rsidP="00E86C0F">
      <w:pPr>
        <w:ind w:left="471"/>
        <w:rPr>
          <w:rFonts w:ascii="Arial" w:hAnsi="Arial" w:cs="Arial"/>
          <w:sz w:val="22"/>
          <w:szCs w:val="22"/>
        </w:rPr>
      </w:pPr>
      <w:r w:rsidRPr="00A627CD">
        <w:rPr>
          <w:rFonts w:ascii="Arial" w:hAnsi="Arial" w:cs="Arial"/>
          <w:caps/>
          <w:sz w:val="22"/>
          <w:szCs w:val="22"/>
        </w:rPr>
        <w:t>Ambraseys</w:t>
      </w:r>
      <w:r w:rsidRPr="00A627CD">
        <w:rPr>
          <w:rFonts w:ascii="Arial" w:hAnsi="Arial" w:cs="Arial"/>
          <w:sz w:val="22"/>
          <w:szCs w:val="22"/>
        </w:rPr>
        <w:t xml:space="preserve">, NN and </w:t>
      </w:r>
      <w:r w:rsidRPr="00A627CD">
        <w:rPr>
          <w:rFonts w:ascii="Arial" w:hAnsi="Arial" w:cs="Arial"/>
          <w:caps/>
          <w:sz w:val="22"/>
          <w:szCs w:val="22"/>
        </w:rPr>
        <w:t>Menu, JM</w:t>
      </w:r>
      <w:r w:rsidRPr="00A627CD">
        <w:rPr>
          <w:rFonts w:ascii="Arial" w:hAnsi="Arial" w:cs="Arial"/>
          <w:sz w:val="22"/>
          <w:szCs w:val="22"/>
        </w:rPr>
        <w:t xml:space="preserve"> (1988).  Earthquake-Induced Ground Displacements.  Earthquake Engineering and Structural Dynamics.  Vol 16 985 – 1066.</w:t>
      </w:r>
    </w:p>
    <w:p w14:paraId="02B67C81" w14:textId="77777777" w:rsidR="00E86C0F" w:rsidRPr="00A627CD" w:rsidRDefault="00E86C0F" w:rsidP="00E86C0F">
      <w:pPr>
        <w:ind w:left="471"/>
        <w:rPr>
          <w:rFonts w:ascii="Arial" w:hAnsi="Arial" w:cs="Arial"/>
          <w:sz w:val="22"/>
          <w:szCs w:val="22"/>
        </w:rPr>
      </w:pPr>
    </w:p>
    <w:p w14:paraId="2DD30940" w14:textId="77777777" w:rsidR="00A627CD" w:rsidRDefault="00A627CD" w:rsidP="00E86C0F">
      <w:pPr>
        <w:ind w:left="471"/>
        <w:rPr>
          <w:rFonts w:ascii="Arial" w:hAnsi="Arial" w:cs="Arial"/>
          <w:sz w:val="22"/>
          <w:szCs w:val="22"/>
        </w:rPr>
      </w:pPr>
      <w:r w:rsidRPr="00A627CD">
        <w:rPr>
          <w:rFonts w:ascii="Arial" w:hAnsi="Arial" w:cs="Arial"/>
          <w:caps/>
          <w:sz w:val="22"/>
          <w:szCs w:val="22"/>
        </w:rPr>
        <w:t>Brabhaharan, P</w:t>
      </w:r>
      <w:r w:rsidRPr="00A627CD">
        <w:rPr>
          <w:rFonts w:ascii="Arial" w:hAnsi="Arial" w:cs="Arial"/>
          <w:sz w:val="22"/>
          <w:szCs w:val="22"/>
        </w:rPr>
        <w:t xml:space="preserve"> (2004).  Systematic Management of the Risks to Transportation Networks from Natural Hazards.  2nd International Symposium on Transportation Network Reliability, Christchurch, New Zealand, 20-24 August 2004.</w:t>
      </w:r>
    </w:p>
    <w:p w14:paraId="1416B26C" w14:textId="77777777" w:rsidR="00A627CD" w:rsidRDefault="00A627CD" w:rsidP="00437CF8">
      <w:pPr>
        <w:ind w:left="471"/>
        <w:rPr>
          <w:rFonts w:ascii="Arial" w:hAnsi="Arial" w:cs="Arial"/>
          <w:sz w:val="22"/>
          <w:szCs w:val="22"/>
        </w:rPr>
      </w:pPr>
      <w:r w:rsidRPr="00A627CD">
        <w:rPr>
          <w:rFonts w:ascii="Arial" w:hAnsi="Arial" w:cs="Arial"/>
          <w:caps/>
          <w:sz w:val="22"/>
          <w:szCs w:val="22"/>
        </w:rPr>
        <w:lastRenderedPageBreak/>
        <w:t>Brabhaharan, P (2006)</w:t>
      </w:r>
      <w:r w:rsidRPr="00A627CD">
        <w:rPr>
          <w:rFonts w:ascii="Arial" w:hAnsi="Arial" w:cs="Arial"/>
          <w:sz w:val="22"/>
          <w:szCs w:val="22"/>
        </w:rPr>
        <w:t>.  “Enhanced Earthquake Design Standards for Foundations and Retaining Walls for Highway Structures”.  Proceedings of the New Zealand Geotechnical Society2006 Symposium on Earthquakes and Urban Development, Nelson</w:t>
      </w:r>
      <w:r w:rsidR="00437CF8">
        <w:rPr>
          <w:rFonts w:ascii="Arial" w:hAnsi="Arial" w:cs="Arial"/>
          <w:sz w:val="22"/>
          <w:szCs w:val="22"/>
        </w:rPr>
        <w:t>.</w:t>
      </w:r>
    </w:p>
    <w:p w14:paraId="45C79F5E" w14:textId="77777777" w:rsidR="00CB3DB1" w:rsidRDefault="00CB3DB1" w:rsidP="00437CF8">
      <w:pPr>
        <w:ind w:left="471"/>
        <w:rPr>
          <w:rFonts w:ascii="Arial" w:hAnsi="Arial" w:cs="Arial"/>
          <w:sz w:val="22"/>
          <w:szCs w:val="22"/>
        </w:rPr>
      </w:pPr>
    </w:p>
    <w:p w14:paraId="1639B397" w14:textId="77777777" w:rsidR="00CB3DB1" w:rsidRDefault="00CB3DB1" w:rsidP="00437CF8">
      <w:pPr>
        <w:ind w:left="471"/>
        <w:rPr>
          <w:rFonts w:ascii="Arial" w:hAnsi="Arial" w:cs="Arial"/>
          <w:sz w:val="22"/>
          <w:szCs w:val="22"/>
        </w:rPr>
      </w:pPr>
      <w:r w:rsidRPr="00CB3DB1">
        <w:rPr>
          <w:rFonts w:ascii="Arial" w:hAnsi="Arial" w:cs="Arial"/>
          <w:caps/>
          <w:sz w:val="22"/>
          <w:szCs w:val="22"/>
        </w:rPr>
        <w:t>Brabhaharan, P</w:t>
      </w:r>
      <w:r w:rsidRPr="00CB3DB1">
        <w:rPr>
          <w:rFonts w:ascii="Arial" w:hAnsi="Arial" w:cs="Arial"/>
          <w:sz w:val="22"/>
          <w:szCs w:val="22"/>
        </w:rPr>
        <w:t xml:space="preserve"> (2007).  Performance-based Earthquake Design and Construction of the Wellington Inner City Bypass, Wellington.  NZ Society for Earthquake Engineering Annual Conference.  30 March - 1 April 2007.  Palmerston North.</w:t>
      </w:r>
    </w:p>
    <w:p w14:paraId="3EAB648C" w14:textId="77777777" w:rsidR="00437CF8" w:rsidRPr="00A627CD" w:rsidRDefault="00437CF8" w:rsidP="00437CF8">
      <w:pPr>
        <w:ind w:left="471"/>
        <w:rPr>
          <w:rFonts w:ascii="Arial" w:hAnsi="Arial" w:cs="Arial"/>
          <w:sz w:val="22"/>
          <w:szCs w:val="22"/>
        </w:rPr>
      </w:pPr>
    </w:p>
    <w:p w14:paraId="503D2DA5" w14:textId="77777777" w:rsidR="00A627CD" w:rsidRDefault="00A627CD" w:rsidP="00437CF8">
      <w:pPr>
        <w:ind w:left="471"/>
        <w:rPr>
          <w:rFonts w:ascii="Arial" w:hAnsi="Arial" w:cs="Arial"/>
          <w:sz w:val="22"/>
          <w:szCs w:val="22"/>
        </w:rPr>
      </w:pPr>
      <w:r w:rsidRPr="00A627CD">
        <w:rPr>
          <w:rFonts w:ascii="Arial" w:hAnsi="Arial" w:cs="Arial"/>
          <w:caps/>
          <w:sz w:val="22"/>
          <w:szCs w:val="22"/>
        </w:rPr>
        <w:t xml:space="preserve">Brabhaharan, P </w:t>
      </w:r>
      <w:r w:rsidRPr="00A627CD">
        <w:rPr>
          <w:rFonts w:ascii="Arial" w:hAnsi="Arial" w:cs="Arial"/>
          <w:sz w:val="22"/>
          <w:szCs w:val="22"/>
        </w:rPr>
        <w:t>(2009).  “Performance focused Conceptual Design to enhance Route Security, Transmission Gully Highway, Wellington”.  NZ Society for Earthquake Engineering Annual Conference.  3-5 April 2009.  Christchurch.</w:t>
      </w:r>
    </w:p>
    <w:p w14:paraId="560CE42A" w14:textId="77777777" w:rsidR="00437CF8" w:rsidRPr="00A627CD" w:rsidRDefault="00437CF8" w:rsidP="00437CF8">
      <w:pPr>
        <w:ind w:left="471"/>
        <w:rPr>
          <w:rFonts w:ascii="Arial" w:hAnsi="Arial" w:cs="Arial"/>
          <w:sz w:val="22"/>
          <w:szCs w:val="22"/>
        </w:rPr>
      </w:pPr>
    </w:p>
    <w:p w14:paraId="4799F533" w14:textId="77777777" w:rsidR="00A627CD" w:rsidRDefault="00A627CD" w:rsidP="00437CF8">
      <w:pPr>
        <w:ind w:left="471"/>
        <w:rPr>
          <w:rFonts w:ascii="Arial" w:hAnsi="Arial" w:cs="Arial"/>
          <w:sz w:val="22"/>
          <w:szCs w:val="22"/>
        </w:rPr>
      </w:pPr>
      <w:r w:rsidRPr="00A627CD">
        <w:rPr>
          <w:rFonts w:ascii="Arial" w:hAnsi="Arial" w:cs="Arial"/>
          <w:caps/>
          <w:sz w:val="22"/>
          <w:szCs w:val="22"/>
        </w:rPr>
        <w:t>Brabhaharan, P</w:t>
      </w:r>
      <w:r w:rsidRPr="00A627CD">
        <w:rPr>
          <w:rFonts w:ascii="Arial" w:hAnsi="Arial" w:cs="Arial"/>
          <w:sz w:val="22"/>
          <w:szCs w:val="22"/>
        </w:rPr>
        <w:t xml:space="preserve"> &amp; </w:t>
      </w:r>
      <w:r w:rsidRPr="00A627CD">
        <w:rPr>
          <w:rFonts w:ascii="Arial" w:hAnsi="Arial" w:cs="Arial"/>
          <w:caps/>
          <w:sz w:val="22"/>
          <w:szCs w:val="22"/>
        </w:rPr>
        <w:t>Saul, GJ</w:t>
      </w:r>
      <w:r w:rsidRPr="00A627CD">
        <w:rPr>
          <w:rFonts w:ascii="Arial" w:hAnsi="Arial" w:cs="Arial"/>
          <w:sz w:val="22"/>
          <w:szCs w:val="22"/>
        </w:rPr>
        <w:t xml:space="preserve"> (2005).  “Performance based earthquake risk mitigation of retaining walls at Ngaio Gorge, Wellington”.  Planning &amp; Engineering for Performance in Earthquakes.  NZ Soc for Earthquake Engineering. Annual Conference 2005.  Wairake</w:t>
      </w:r>
      <w:r w:rsidR="00437CF8">
        <w:rPr>
          <w:rFonts w:ascii="Arial" w:hAnsi="Arial" w:cs="Arial"/>
          <w:sz w:val="22"/>
          <w:szCs w:val="22"/>
        </w:rPr>
        <w:t>i</w:t>
      </w:r>
      <w:r w:rsidRPr="00A627CD">
        <w:rPr>
          <w:rFonts w:ascii="Arial" w:hAnsi="Arial" w:cs="Arial"/>
          <w:sz w:val="22"/>
          <w:szCs w:val="22"/>
        </w:rPr>
        <w:t>.</w:t>
      </w:r>
    </w:p>
    <w:p w14:paraId="78608C7A" w14:textId="77777777" w:rsidR="00437CF8" w:rsidRPr="00A627CD" w:rsidRDefault="00437CF8" w:rsidP="00437CF8">
      <w:pPr>
        <w:ind w:left="471"/>
        <w:rPr>
          <w:rFonts w:ascii="Arial" w:hAnsi="Arial" w:cs="Arial"/>
          <w:sz w:val="22"/>
          <w:szCs w:val="22"/>
        </w:rPr>
      </w:pPr>
    </w:p>
    <w:p w14:paraId="2AFA1431" w14:textId="77777777" w:rsidR="00A627CD" w:rsidRDefault="00A627CD" w:rsidP="00437CF8">
      <w:pPr>
        <w:ind w:left="471"/>
        <w:rPr>
          <w:rFonts w:ascii="Arial" w:hAnsi="Arial" w:cs="Arial"/>
          <w:sz w:val="22"/>
          <w:szCs w:val="22"/>
        </w:rPr>
      </w:pPr>
      <w:r w:rsidRPr="00A627CD">
        <w:rPr>
          <w:rFonts w:ascii="Arial" w:hAnsi="Arial" w:cs="Arial"/>
          <w:caps/>
          <w:sz w:val="22"/>
          <w:szCs w:val="22"/>
        </w:rPr>
        <w:t>Brabhaharan, P</w:t>
      </w:r>
      <w:r w:rsidRPr="00A627CD">
        <w:rPr>
          <w:rFonts w:ascii="Arial" w:hAnsi="Arial" w:cs="Arial"/>
          <w:sz w:val="22"/>
          <w:szCs w:val="22"/>
        </w:rPr>
        <w:t xml:space="preserve">, </w:t>
      </w:r>
      <w:r w:rsidRPr="00A627CD">
        <w:rPr>
          <w:rFonts w:ascii="Arial" w:hAnsi="Arial" w:cs="Arial"/>
          <w:caps/>
          <w:sz w:val="22"/>
          <w:szCs w:val="22"/>
        </w:rPr>
        <w:t>Mason, D</w:t>
      </w:r>
      <w:r w:rsidRPr="00A627CD">
        <w:rPr>
          <w:rFonts w:ascii="Arial" w:hAnsi="Arial" w:cs="Arial"/>
          <w:sz w:val="22"/>
          <w:szCs w:val="22"/>
        </w:rPr>
        <w:t xml:space="preserve"> and </w:t>
      </w:r>
      <w:r w:rsidRPr="00A627CD">
        <w:rPr>
          <w:rFonts w:ascii="Arial" w:hAnsi="Arial" w:cs="Arial"/>
          <w:caps/>
          <w:sz w:val="22"/>
          <w:szCs w:val="22"/>
        </w:rPr>
        <w:t>Gkeli, E</w:t>
      </w:r>
      <w:r w:rsidRPr="00A627CD">
        <w:rPr>
          <w:rFonts w:ascii="Arial" w:hAnsi="Arial" w:cs="Arial"/>
          <w:sz w:val="22"/>
          <w:szCs w:val="22"/>
        </w:rPr>
        <w:t xml:space="preserve"> (2018).  Seismic design and performance of high cut slopes.  NZ Transport Agency research report 613.  July 2018.</w:t>
      </w:r>
    </w:p>
    <w:p w14:paraId="56E5569E" w14:textId="77777777" w:rsidR="00437CF8" w:rsidRDefault="00437CF8" w:rsidP="00437CF8">
      <w:pPr>
        <w:ind w:left="471"/>
        <w:rPr>
          <w:rFonts w:ascii="Arial" w:hAnsi="Arial" w:cs="Arial"/>
          <w:sz w:val="22"/>
          <w:szCs w:val="22"/>
        </w:rPr>
      </w:pPr>
    </w:p>
    <w:p w14:paraId="3738DBCB" w14:textId="77777777" w:rsidR="00EB48EB" w:rsidRDefault="00EB48EB" w:rsidP="00437CF8">
      <w:pPr>
        <w:ind w:left="471"/>
        <w:rPr>
          <w:rFonts w:ascii="Arial" w:hAnsi="Arial" w:cs="Arial"/>
          <w:sz w:val="22"/>
          <w:szCs w:val="22"/>
        </w:rPr>
      </w:pPr>
      <w:r w:rsidRPr="00EB48EB">
        <w:rPr>
          <w:rFonts w:ascii="Arial" w:hAnsi="Arial" w:cs="Arial"/>
          <w:caps/>
          <w:sz w:val="22"/>
          <w:szCs w:val="22"/>
        </w:rPr>
        <w:t>Brabhaharan, P</w:t>
      </w:r>
      <w:r w:rsidRPr="00EB48EB">
        <w:rPr>
          <w:rFonts w:ascii="Arial" w:hAnsi="Arial" w:cs="Arial"/>
          <w:sz w:val="22"/>
          <w:szCs w:val="22"/>
        </w:rPr>
        <w:t xml:space="preserve"> and </w:t>
      </w:r>
      <w:r w:rsidRPr="00437CF8">
        <w:rPr>
          <w:rFonts w:ascii="Arial" w:hAnsi="Arial" w:cs="Arial"/>
          <w:sz w:val="22"/>
          <w:szCs w:val="22"/>
        </w:rPr>
        <w:t>Stewart</w:t>
      </w:r>
      <w:r w:rsidRPr="00EB48EB">
        <w:rPr>
          <w:rFonts w:ascii="Arial" w:hAnsi="Arial" w:cs="Arial"/>
          <w:caps/>
          <w:sz w:val="22"/>
          <w:szCs w:val="22"/>
        </w:rPr>
        <w:t>, DL</w:t>
      </w:r>
      <w:r w:rsidRPr="00EB48EB">
        <w:rPr>
          <w:rFonts w:ascii="Arial" w:hAnsi="Arial" w:cs="Arial"/>
          <w:sz w:val="22"/>
          <w:szCs w:val="22"/>
        </w:rPr>
        <w:t xml:space="preserve"> (2015). Rock Engineering of Cut Slopes to provide Resilience, Muldoon’s Corner Realignment, Rimutaka Hill Road, Wellington.  2015 ANZ Conference Wellington.</w:t>
      </w:r>
    </w:p>
    <w:p w14:paraId="1B54BFE8" w14:textId="77777777" w:rsidR="00437CF8" w:rsidRPr="00A627CD" w:rsidRDefault="00437CF8" w:rsidP="00437CF8">
      <w:pPr>
        <w:ind w:left="471"/>
        <w:rPr>
          <w:rFonts w:ascii="Arial" w:hAnsi="Arial" w:cs="Arial"/>
          <w:sz w:val="22"/>
          <w:szCs w:val="22"/>
        </w:rPr>
      </w:pPr>
    </w:p>
    <w:p w14:paraId="1D52F3DC" w14:textId="77777777" w:rsidR="00A627CD" w:rsidRDefault="00A627CD" w:rsidP="00437CF8">
      <w:pPr>
        <w:ind w:left="471"/>
        <w:rPr>
          <w:rFonts w:ascii="Arial" w:hAnsi="Arial" w:cs="Arial"/>
          <w:sz w:val="22"/>
          <w:szCs w:val="22"/>
        </w:rPr>
      </w:pPr>
      <w:r w:rsidRPr="00A627CD">
        <w:rPr>
          <w:rFonts w:ascii="Arial" w:hAnsi="Arial" w:cs="Arial"/>
          <w:caps/>
          <w:sz w:val="22"/>
          <w:szCs w:val="22"/>
        </w:rPr>
        <w:t>Centre for Advanced Engineering</w:t>
      </w:r>
      <w:r w:rsidRPr="00A627CD">
        <w:rPr>
          <w:rFonts w:ascii="Arial" w:hAnsi="Arial" w:cs="Arial"/>
          <w:sz w:val="22"/>
          <w:szCs w:val="22"/>
        </w:rPr>
        <w:t>, 1991, “Wellington engineering lifelines study”.  Wellington. 1991.</w:t>
      </w:r>
    </w:p>
    <w:p w14:paraId="12620AD4" w14:textId="77777777" w:rsidR="00855843" w:rsidRDefault="00855843" w:rsidP="00437CF8">
      <w:pPr>
        <w:ind w:left="471"/>
        <w:rPr>
          <w:rFonts w:ascii="Arial" w:hAnsi="Arial" w:cs="Arial"/>
          <w:sz w:val="22"/>
          <w:szCs w:val="22"/>
        </w:rPr>
      </w:pPr>
    </w:p>
    <w:p w14:paraId="56461A91" w14:textId="77777777" w:rsidR="00855843" w:rsidRDefault="00855843" w:rsidP="00437CF8">
      <w:pPr>
        <w:ind w:left="471"/>
        <w:rPr>
          <w:rFonts w:ascii="Arial" w:hAnsi="Arial" w:cs="Arial"/>
          <w:sz w:val="22"/>
          <w:szCs w:val="22"/>
        </w:rPr>
      </w:pPr>
      <w:r w:rsidRPr="00855843">
        <w:rPr>
          <w:rFonts w:ascii="Arial" w:hAnsi="Arial" w:cs="Arial"/>
          <w:caps/>
          <w:sz w:val="22"/>
          <w:szCs w:val="22"/>
        </w:rPr>
        <w:t>Chiaro, G</w:t>
      </w:r>
      <w:r w:rsidRPr="00855843">
        <w:rPr>
          <w:rFonts w:ascii="Arial" w:hAnsi="Arial" w:cs="Arial"/>
          <w:sz w:val="22"/>
          <w:szCs w:val="22"/>
        </w:rPr>
        <w:t xml:space="preserve">, </w:t>
      </w:r>
      <w:r w:rsidRPr="00855843">
        <w:rPr>
          <w:rFonts w:ascii="Arial" w:hAnsi="Arial" w:cs="Arial"/>
          <w:caps/>
          <w:sz w:val="22"/>
          <w:szCs w:val="22"/>
        </w:rPr>
        <w:t>Alexander, G</w:t>
      </w:r>
      <w:r w:rsidRPr="00855843">
        <w:rPr>
          <w:rFonts w:ascii="Arial" w:hAnsi="Arial" w:cs="Arial"/>
          <w:sz w:val="22"/>
          <w:szCs w:val="22"/>
        </w:rPr>
        <w:t xml:space="preserve">, </w:t>
      </w:r>
      <w:r w:rsidRPr="00855843">
        <w:rPr>
          <w:rFonts w:ascii="Arial" w:hAnsi="Arial" w:cs="Arial"/>
          <w:caps/>
          <w:sz w:val="22"/>
          <w:szCs w:val="22"/>
        </w:rPr>
        <w:t>Brabhaharan, P</w:t>
      </w:r>
      <w:r w:rsidRPr="00855843">
        <w:rPr>
          <w:rFonts w:ascii="Arial" w:hAnsi="Arial" w:cs="Arial"/>
          <w:sz w:val="22"/>
          <w:szCs w:val="22"/>
        </w:rPr>
        <w:t xml:space="preserve">, </w:t>
      </w:r>
      <w:r w:rsidRPr="00855843">
        <w:rPr>
          <w:rFonts w:ascii="Arial" w:hAnsi="Arial" w:cs="Arial"/>
          <w:caps/>
          <w:sz w:val="22"/>
          <w:szCs w:val="22"/>
        </w:rPr>
        <w:t>Massey, C</w:t>
      </w:r>
      <w:r w:rsidRPr="00855843">
        <w:rPr>
          <w:rFonts w:ascii="Arial" w:hAnsi="Arial" w:cs="Arial"/>
          <w:sz w:val="22"/>
          <w:szCs w:val="22"/>
        </w:rPr>
        <w:t xml:space="preserve">, </w:t>
      </w:r>
      <w:r w:rsidRPr="00855843">
        <w:rPr>
          <w:rFonts w:ascii="Arial" w:hAnsi="Arial" w:cs="Arial"/>
          <w:caps/>
          <w:sz w:val="22"/>
          <w:szCs w:val="22"/>
        </w:rPr>
        <w:t>Koseki, J</w:t>
      </w:r>
      <w:r w:rsidRPr="00855843">
        <w:rPr>
          <w:rFonts w:ascii="Arial" w:hAnsi="Arial" w:cs="Arial"/>
          <w:sz w:val="22"/>
          <w:szCs w:val="22"/>
        </w:rPr>
        <w:t xml:space="preserve">, </w:t>
      </w:r>
      <w:r w:rsidRPr="00855843">
        <w:rPr>
          <w:rFonts w:ascii="Arial" w:hAnsi="Arial" w:cs="Arial"/>
          <w:caps/>
          <w:sz w:val="22"/>
          <w:szCs w:val="22"/>
        </w:rPr>
        <w:t>Yamada, S</w:t>
      </w:r>
      <w:r w:rsidRPr="00855843">
        <w:rPr>
          <w:rFonts w:ascii="Arial" w:hAnsi="Arial" w:cs="Arial"/>
          <w:sz w:val="22"/>
          <w:szCs w:val="22"/>
        </w:rPr>
        <w:t xml:space="preserve"> and </w:t>
      </w:r>
      <w:r w:rsidRPr="00855843">
        <w:rPr>
          <w:rFonts w:ascii="Arial" w:hAnsi="Arial" w:cs="Arial"/>
          <w:caps/>
          <w:sz w:val="22"/>
          <w:szCs w:val="22"/>
        </w:rPr>
        <w:t>Aoyagi, Y</w:t>
      </w:r>
      <w:r w:rsidRPr="00855843">
        <w:rPr>
          <w:rFonts w:ascii="Arial" w:hAnsi="Arial" w:cs="Arial"/>
          <w:sz w:val="22"/>
          <w:szCs w:val="22"/>
        </w:rPr>
        <w:t xml:space="preserve"> (2017).  Report on Geotechnical and Geological aspects of the 2016 Kumamoto Earthquakes.  Bulletin of the NZ Society for Earthquake Engineering.</w:t>
      </w:r>
    </w:p>
    <w:p w14:paraId="5A760551" w14:textId="77777777" w:rsidR="00437CF8" w:rsidRDefault="00437CF8" w:rsidP="00437CF8">
      <w:pPr>
        <w:ind w:left="471"/>
        <w:rPr>
          <w:rFonts w:ascii="Arial" w:hAnsi="Arial" w:cs="Arial"/>
          <w:sz w:val="22"/>
          <w:szCs w:val="22"/>
        </w:rPr>
      </w:pPr>
    </w:p>
    <w:p w14:paraId="7CB6C9B1" w14:textId="77777777" w:rsidR="00E86C0F" w:rsidRDefault="00E86C0F" w:rsidP="00437CF8">
      <w:pPr>
        <w:ind w:left="471"/>
        <w:rPr>
          <w:rFonts w:ascii="Arial" w:hAnsi="Arial" w:cs="Arial"/>
          <w:sz w:val="22"/>
          <w:szCs w:val="22"/>
        </w:rPr>
      </w:pPr>
      <w:r w:rsidRPr="00E86C0F">
        <w:rPr>
          <w:rFonts w:ascii="Arial" w:hAnsi="Arial" w:cs="Arial"/>
          <w:caps/>
          <w:sz w:val="22"/>
          <w:szCs w:val="22"/>
        </w:rPr>
        <w:t>Gkeli, E</w:t>
      </w:r>
      <w:r w:rsidRPr="00E86C0F">
        <w:rPr>
          <w:rFonts w:ascii="Arial" w:hAnsi="Arial" w:cs="Arial"/>
          <w:sz w:val="22"/>
          <w:szCs w:val="22"/>
        </w:rPr>
        <w:t xml:space="preserve">., </w:t>
      </w:r>
      <w:r w:rsidRPr="00E86C0F">
        <w:rPr>
          <w:rFonts w:ascii="Arial" w:hAnsi="Arial" w:cs="Arial"/>
          <w:caps/>
          <w:sz w:val="22"/>
          <w:szCs w:val="22"/>
        </w:rPr>
        <w:t>Brabhaharan, P</w:t>
      </w:r>
      <w:r w:rsidRPr="00E86C0F">
        <w:rPr>
          <w:rFonts w:ascii="Arial" w:hAnsi="Arial" w:cs="Arial"/>
          <w:sz w:val="22"/>
          <w:szCs w:val="22"/>
        </w:rPr>
        <w:t>. (2019).  Enhancing the resilience of transportation infrastructure: Resilience and performance-based design approach for high cut slopes and retaining walls.  Proc. 2nd Int</w:t>
      </w:r>
      <w:r w:rsidR="00D529AC">
        <w:rPr>
          <w:rFonts w:ascii="Arial" w:hAnsi="Arial" w:cs="Arial"/>
          <w:sz w:val="22"/>
          <w:szCs w:val="22"/>
        </w:rPr>
        <w:t>l</w:t>
      </w:r>
      <w:r w:rsidRPr="00E86C0F">
        <w:rPr>
          <w:rFonts w:ascii="Arial" w:hAnsi="Arial" w:cs="Arial"/>
          <w:sz w:val="22"/>
          <w:szCs w:val="22"/>
        </w:rPr>
        <w:t xml:space="preserve"> Conf on Natural Hazards &amp; Infrastructure, Chania, Greece.  9 p.</w:t>
      </w:r>
    </w:p>
    <w:p w14:paraId="0B648044" w14:textId="77777777" w:rsidR="00437CF8" w:rsidRPr="00A627CD" w:rsidRDefault="00437CF8" w:rsidP="00437CF8">
      <w:pPr>
        <w:ind w:left="471"/>
        <w:rPr>
          <w:rFonts w:ascii="Arial" w:hAnsi="Arial" w:cs="Arial"/>
          <w:sz w:val="22"/>
          <w:szCs w:val="22"/>
        </w:rPr>
      </w:pPr>
    </w:p>
    <w:p w14:paraId="29997903" w14:textId="77777777" w:rsidR="00A627CD" w:rsidRDefault="00A627CD" w:rsidP="00437CF8">
      <w:pPr>
        <w:ind w:left="471"/>
        <w:rPr>
          <w:rFonts w:ascii="Arial" w:hAnsi="Arial" w:cs="Arial"/>
          <w:sz w:val="22"/>
          <w:szCs w:val="22"/>
        </w:rPr>
      </w:pPr>
      <w:r w:rsidRPr="00A627CD">
        <w:rPr>
          <w:rFonts w:ascii="Arial" w:hAnsi="Arial" w:cs="Arial"/>
          <w:caps/>
          <w:sz w:val="22"/>
          <w:szCs w:val="22"/>
        </w:rPr>
        <w:t>Mason, D</w:t>
      </w:r>
      <w:r w:rsidRPr="00A627CD">
        <w:rPr>
          <w:rFonts w:ascii="Arial" w:hAnsi="Arial" w:cs="Arial"/>
          <w:sz w:val="22"/>
          <w:szCs w:val="22"/>
        </w:rPr>
        <w:t xml:space="preserve"> and </w:t>
      </w:r>
      <w:r w:rsidRPr="00A627CD">
        <w:rPr>
          <w:rFonts w:ascii="Arial" w:hAnsi="Arial" w:cs="Arial"/>
          <w:caps/>
          <w:sz w:val="22"/>
          <w:szCs w:val="22"/>
        </w:rPr>
        <w:t>Brabhaharan, P</w:t>
      </w:r>
      <w:r w:rsidRPr="00A627CD">
        <w:rPr>
          <w:rFonts w:ascii="Arial" w:hAnsi="Arial" w:cs="Arial"/>
          <w:sz w:val="22"/>
          <w:szCs w:val="22"/>
        </w:rPr>
        <w:t xml:space="preserve"> (2013).  “Resilience of transportation lifelines in the greater Wellington area”.  Proc 19th New Zealand Geotechnical Society Symposium, Queenstown, November 2013.</w:t>
      </w:r>
    </w:p>
    <w:p w14:paraId="7FC4266D" w14:textId="77777777" w:rsidR="00437CF8" w:rsidRDefault="00437CF8" w:rsidP="00437CF8">
      <w:pPr>
        <w:ind w:left="471"/>
        <w:rPr>
          <w:rFonts w:ascii="Arial" w:hAnsi="Arial" w:cs="Arial"/>
          <w:sz w:val="22"/>
          <w:szCs w:val="22"/>
        </w:rPr>
      </w:pPr>
    </w:p>
    <w:p w14:paraId="23032899" w14:textId="77777777" w:rsidR="00EB48EB" w:rsidRDefault="00EB48EB" w:rsidP="00437CF8">
      <w:pPr>
        <w:ind w:left="471"/>
        <w:rPr>
          <w:rFonts w:ascii="Arial" w:hAnsi="Arial" w:cs="Arial"/>
          <w:sz w:val="22"/>
          <w:szCs w:val="22"/>
        </w:rPr>
      </w:pPr>
      <w:r w:rsidRPr="00EB48EB">
        <w:rPr>
          <w:rFonts w:ascii="Arial" w:hAnsi="Arial" w:cs="Arial"/>
          <w:caps/>
          <w:sz w:val="22"/>
          <w:szCs w:val="22"/>
        </w:rPr>
        <w:t>Mason, D</w:t>
      </w:r>
      <w:r w:rsidRPr="00EB48EB">
        <w:rPr>
          <w:rFonts w:ascii="Arial" w:hAnsi="Arial" w:cs="Arial"/>
          <w:sz w:val="22"/>
          <w:szCs w:val="22"/>
        </w:rPr>
        <w:t xml:space="preserve">, </w:t>
      </w:r>
      <w:r w:rsidRPr="00EB48EB">
        <w:rPr>
          <w:rFonts w:ascii="Arial" w:hAnsi="Arial" w:cs="Arial"/>
          <w:caps/>
          <w:sz w:val="22"/>
          <w:szCs w:val="22"/>
        </w:rPr>
        <w:t>Brabhaharan, P</w:t>
      </w:r>
      <w:r w:rsidRPr="00EB48EB">
        <w:rPr>
          <w:rFonts w:ascii="Arial" w:hAnsi="Arial" w:cs="Arial"/>
          <w:sz w:val="22"/>
          <w:szCs w:val="22"/>
        </w:rPr>
        <w:t>. (2019).  Resilience of transport corridors in the 2016 Kaikōura earthquake, to inform recovery and future slope design and landslide hazard management. Proc. 2nd International Conference</w:t>
      </w:r>
      <w:r w:rsidR="00437CF8">
        <w:rPr>
          <w:rFonts w:ascii="Arial" w:hAnsi="Arial" w:cs="Arial"/>
          <w:sz w:val="22"/>
          <w:szCs w:val="22"/>
        </w:rPr>
        <w:t>.</w:t>
      </w:r>
      <w:r w:rsidRPr="00EB48EB">
        <w:rPr>
          <w:rFonts w:ascii="Arial" w:hAnsi="Arial" w:cs="Arial"/>
          <w:sz w:val="22"/>
          <w:szCs w:val="22"/>
        </w:rPr>
        <w:t xml:space="preserve"> Natural Hazards &amp; Infrastructure, Greece.</w:t>
      </w:r>
    </w:p>
    <w:p w14:paraId="4B3938F1" w14:textId="77777777" w:rsidR="00E77817" w:rsidRDefault="00E77817" w:rsidP="00437CF8">
      <w:pPr>
        <w:ind w:left="471"/>
        <w:rPr>
          <w:rFonts w:ascii="Arial" w:hAnsi="Arial" w:cs="Arial"/>
          <w:sz w:val="22"/>
          <w:szCs w:val="22"/>
        </w:rPr>
      </w:pPr>
    </w:p>
    <w:p w14:paraId="6D4A5AB4" w14:textId="77777777" w:rsidR="00A627CD" w:rsidRDefault="00A627CD" w:rsidP="00437CF8">
      <w:pPr>
        <w:ind w:left="471"/>
        <w:rPr>
          <w:rFonts w:ascii="Arial" w:hAnsi="Arial" w:cs="Arial"/>
          <w:sz w:val="22"/>
          <w:szCs w:val="22"/>
        </w:rPr>
      </w:pPr>
      <w:r w:rsidRPr="00A627CD">
        <w:rPr>
          <w:rFonts w:ascii="Arial" w:hAnsi="Arial" w:cs="Arial"/>
          <w:caps/>
          <w:sz w:val="22"/>
          <w:szCs w:val="22"/>
        </w:rPr>
        <w:t>O’Riley, F</w:t>
      </w:r>
      <w:r w:rsidRPr="00A627CD">
        <w:rPr>
          <w:rFonts w:ascii="Arial" w:hAnsi="Arial" w:cs="Arial"/>
          <w:sz w:val="22"/>
          <w:szCs w:val="22"/>
        </w:rPr>
        <w:t xml:space="preserve"> and </w:t>
      </w:r>
      <w:r w:rsidRPr="00A627CD">
        <w:rPr>
          <w:rFonts w:ascii="Arial" w:hAnsi="Arial" w:cs="Arial"/>
          <w:caps/>
          <w:sz w:val="22"/>
          <w:szCs w:val="22"/>
        </w:rPr>
        <w:t>Brabhaharan, P</w:t>
      </w:r>
      <w:r w:rsidRPr="00A627CD">
        <w:rPr>
          <w:rFonts w:ascii="Arial" w:hAnsi="Arial" w:cs="Arial"/>
          <w:sz w:val="22"/>
          <w:szCs w:val="22"/>
        </w:rPr>
        <w:t xml:space="preserve"> (2006).  “Seismic Performance of the Terrace Tunnel Approach Walls, Wellington”.  Remembering Napier 1931 – Building on 75 Years of Earthquake Engineering in New Zealand.  NZ Society for Earthquake Engineering.  Napier.</w:t>
      </w:r>
    </w:p>
    <w:p w14:paraId="58868D78" w14:textId="77777777" w:rsidR="00E77817" w:rsidRDefault="00E77817" w:rsidP="00437CF8">
      <w:pPr>
        <w:ind w:left="471"/>
        <w:rPr>
          <w:rFonts w:ascii="Arial" w:hAnsi="Arial" w:cs="Arial"/>
          <w:sz w:val="22"/>
          <w:szCs w:val="22"/>
        </w:rPr>
      </w:pPr>
    </w:p>
    <w:p w14:paraId="3CEE2BF4" w14:textId="77777777" w:rsidR="00E77817" w:rsidRDefault="00E77817" w:rsidP="00437CF8">
      <w:pPr>
        <w:ind w:left="471"/>
        <w:rPr>
          <w:rFonts w:ascii="Arial" w:hAnsi="Arial" w:cs="Arial"/>
          <w:sz w:val="22"/>
          <w:szCs w:val="22"/>
        </w:rPr>
      </w:pPr>
      <w:r>
        <w:rPr>
          <w:rFonts w:ascii="Arial" w:hAnsi="Arial" w:cs="Arial"/>
          <w:sz w:val="22"/>
          <w:szCs w:val="22"/>
        </w:rPr>
        <w:t xml:space="preserve">OPUS (2017).  “Wellington Region Transportation Networks’ Resilience to Earthquake and Storm Events”.  Report prepared by Brabhaharan, P and Callosa-Tarr, J for the NZ Transport Agency and Greater Wellington Regional Council. </w:t>
      </w:r>
    </w:p>
    <w:p w14:paraId="1819170B" w14:textId="77777777" w:rsidR="00437CF8" w:rsidRPr="00A627CD" w:rsidRDefault="00437CF8" w:rsidP="00437CF8">
      <w:pPr>
        <w:ind w:left="471"/>
        <w:rPr>
          <w:rFonts w:ascii="Arial" w:hAnsi="Arial" w:cs="Arial"/>
          <w:sz w:val="22"/>
          <w:szCs w:val="22"/>
        </w:rPr>
      </w:pPr>
    </w:p>
    <w:p w14:paraId="1595CDF3" w14:textId="77777777" w:rsidR="00A627CD" w:rsidRDefault="00A627CD" w:rsidP="00437CF8">
      <w:pPr>
        <w:ind w:left="471"/>
        <w:rPr>
          <w:rFonts w:ascii="Arial" w:hAnsi="Arial" w:cs="Arial"/>
          <w:sz w:val="22"/>
          <w:szCs w:val="22"/>
        </w:rPr>
      </w:pPr>
      <w:r w:rsidRPr="00A627CD">
        <w:rPr>
          <w:rFonts w:ascii="Arial" w:hAnsi="Arial" w:cs="Arial"/>
          <w:caps/>
          <w:sz w:val="22"/>
          <w:szCs w:val="22"/>
        </w:rPr>
        <w:t>Wood, J</w:t>
      </w:r>
      <w:r w:rsidRPr="00A627CD">
        <w:rPr>
          <w:rFonts w:ascii="Arial" w:hAnsi="Arial" w:cs="Arial"/>
          <w:sz w:val="22"/>
          <w:szCs w:val="22"/>
        </w:rPr>
        <w:t xml:space="preserve"> and </w:t>
      </w:r>
      <w:r w:rsidRPr="00A627CD">
        <w:rPr>
          <w:rFonts w:ascii="Arial" w:hAnsi="Arial" w:cs="Arial"/>
          <w:caps/>
          <w:sz w:val="22"/>
          <w:szCs w:val="22"/>
        </w:rPr>
        <w:t>Elms, D</w:t>
      </w:r>
      <w:r w:rsidRPr="00A627CD">
        <w:rPr>
          <w:rFonts w:ascii="Arial" w:hAnsi="Arial" w:cs="Arial"/>
          <w:sz w:val="22"/>
          <w:szCs w:val="22"/>
        </w:rPr>
        <w:t xml:space="preserve"> (1990). “Earthquake design of retaining walls”.  Road Research Unit Bulletin 84.  National Roads Board.</w:t>
      </w:r>
    </w:p>
    <w:p w14:paraId="2F0AABA9" w14:textId="77777777" w:rsidR="00437CF8" w:rsidRDefault="00437CF8" w:rsidP="00437CF8">
      <w:pPr>
        <w:ind w:left="471"/>
        <w:rPr>
          <w:rFonts w:ascii="Arial" w:hAnsi="Arial" w:cs="Arial"/>
          <w:sz w:val="22"/>
          <w:szCs w:val="22"/>
        </w:rPr>
      </w:pPr>
    </w:p>
    <w:p w14:paraId="476837B4" w14:textId="77777777" w:rsidR="00A627CD" w:rsidRPr="00F054FC" w:rsidRDefault="00EB48EB" w:rsidP="00437CF8">
      <w:pPr>
        <w:ind w:left="471"/>
        <w:rPr>
          <w:rFonts w:ascii="Arial" w:hAnsi="Arial" w:cs="Arial"/>
          <w:sz w:val="22"/>
          <w:szCs w:val="22"/>
        </w:rPr>
      </w:pPr>
      <w:r w:rsidRPr="00EB48EB">
        <w:rPr>
          <w:rFonts w:ascii="Arial" w:hAnsi="Arial" w:cs="Arial"/>
          <w:caps/>
          <w:sz w:val="22"/>
          <w:szCs w:val="22"/>
        </w:rPr>
        <w:t>Yu, J</w:t>
      </w:r>
      <w:r w:rsidRPr="00EB48EB">
        <w:rPr>
          <w:rFonts w:ascii="Arial" w:hAnsi="Arial" w:cs="Arial"/>
          <w:sz w:val="22"/>
          <w:szCs w:val="22"/>
        </w:rPr>
        <w:t xml:space="preserve">, </w:t>
      </w:r>
      <w:r w:rsidRPr="00EB48EB">
        <w:rPr>
          <w:rFonts w:ascii="Arial" w:hAnsi="Arial" w:cs="Arial"/>
          <w:caps/>
          <w:sz w:val="22"/>
          <w:szCs w:val="22"/>
        </w:rPr>
        <w:t>Yong, P</w:t>
      </w:r>
      <w:r w:rsidRPr="00EB48EB">
        <w:rPr>
          <w:rFonts w:ascii="Arial" w:hAnsi="Arial" w:cs="Arial"/>
          <w:sz w:val="22"/>
          <w:szCs w:val="22"/>
        </w:rPr>
        <w:t xml:space="preserve">, </w:t>
      </w:r>
      <w:r w:rsidRPr="00EB48EB">
        <w:rPr>
          <w:rFonts w:ascii="Arial" w:hAnsi="Arial" w:cs="Arial"/>
          <w:caps/>
          <w:sz w:val="22"/>
          <w:szCs w:val="22"/>
        </w:rPr>
        <w:t>Reid, S</w:t>
      </w:r>
      <w:r w:rsidRPr="00EB48EB">
        <w:rPr>
          <w:rFonts w:ascii="Arial" w:hAnsi="Arial" w:cs="Arial"/>
          <w:sz w:val="22"/>
          <w:szCs w:val="22"/>
        </w:rPr>
        <w:t xml:space="preserve">, </w:t>
      </w:r>
      <w:r w:rsidRPr="00EB48EB">
        <w:rPr>
          <w:rFonts w:ascii="Arial" w:hAnsi="Arial" w:cs="Arial"/>
          <w:caps/>
          <w:sz w:val="22"/>
          <w:szCs w:val="22"/>
        </w:rPr>
        <w:t>Brabhaharan, P</w:t>
      </w:r>
      <w:r w:rsidRPr="00EB48EB">
        <w:rPr>
          <w:rFonts w:ascii="Arial" w:hAnsi="Arial" w:cs="Arial"/>
          <w:sz w:val="22"/>
          <w:szCs w:val="22"/>
        </w:rPr>
        <w:t xml:space="preserve"> and. </w:t>
      </w:r>
      <w:r w:rsidRPr="00EB48EB">
        <w:rPr>
          <w:rFonts w:ascii="Arial" w:hAnsi="Arial" w:cs="Arial"/>
          <w:caps/>
          <w:sz w:val="22"/>
          <w:szCs w:val="22"/>
        </w:rPr>
        <w:t>Meng, P</w:t>
      </w:r>
      <w:r w:rsidRPr="00EB48EB">
        <w:rPr>
          <w:rFonts w:ascii="Arial" w:hAnsi="Arial" w:cs="Arial"/>
          <w:sz w:val="22"/>
          <w:szCs w:val="22"/>
        </w:rPr>
        <w:t xml:space="preserve"> (2009).  The Ms 8.0 Wenchuan Earthquake of 12 May 2008 Reconnaissance Report.  NZSEE Bulletin.  Vol. 43. Issue 1.</w:t>
      </w:r>
    </w:p>
    <w:p w14:paraId="042DCEE8" w14:textId="77777777" w:rsidR="00C4449D" w:rsidRDefault="00C4449D" w:rsidP="00C4449D">
      <w:pPr>
        <w:rPr>
          <w:rFonts w:ascii="Arial" w:hAnsi="Arial" w:cs="Arial"/>
          <w:sz w:val="22"/>
          <w:szCs w:val="22"/>
        </w:rPr>
      </w:pPr>
    </w:p>
    <w:p w14:paraId="6C675DF0" w14:textId="77777777" w:rsidR="0081394B" w:rsidRDefault="0081394B" w:rsidP="00467137">
      <w:pPr>
        <w:rPr>
          <w:rFonts w:ascii="Arial" w:hAnsi="Arial" w:cs="Arial"/>
          <w:i/>
          <w:sz w:val="22"/>
          <w:szCs w:val="22"/>
        </w:rPr>
      </w:pPr>
    </w:p>
    <w:sectPr w:rsidR="0081394B" w:rsidSect="003360ED">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14DB4" w14:textId="77777777" w:rsidR="00B544F9" w:rsidRDefault="00B544F9">
      <w:r>
        <w:separator/>
      </w:r>
    </w:p>
  </w:endnote>
  <w:endnote w:type="continuationSeparator" w:id="0">
    <w:p w14:paraId="605DBAB4" w14:textId="77777777" w:rsidR="00B544F9" w:rsidRDefault="00B54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ZapfHumnst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9760A" w14:textId="77777777" w:rsidR="00BC34CC" w:rsidRDefault="00BC34CC" w:rsidP="00563F29">
    <w:pPr>
      <w:pStyle w:val="BodyText3"/>
      <w:pBdr>
        <w:top w:val="single" w:sz="4" w:space="1" w:color="auto"/>
      </w:pBdr>
      <w:ind w:right="-1"/>
      <w:rPr>
        <w:i/>
        <w:sz w:val="18"/>
        <w:szCs w:val="18"/>
      </w:rPr>
    </w:pPr>
  </w:p>
  <w:p w14:paraId="74F24841" w14:textId="77777777" w:rsidR="00BC34CC" w:rsidRPr="00563F29" w:rsidRDefault="00BC34CC" w:rsidP="00563F29">
    <w:pPr>
      <w:pStyle w:val="BodyText3"/>
      <w:pBdr>
        <w:top w:val="single" w:sz="4" w:space="1" w:color="auto"/>
      </w:pBdr>
      <w:ind w:right="-1"/>
      <w:rPr>
        <w:i/>
        <w:sz w:val="18"/>
        <w:szCs w:val="18"/>
      </w:rPr>
    </w:pPr>
    <w:r>
      <w:rPr>
        <w:noProof/>
      </w:rPr>
      <w:drawing>
        <wp:anchor distT="0" distB="0" distL="114300" distR="114300" simplePos="0" relativeHeight="251657728" behindDoc="1" locked="0" layoutInCell="1" allowOverlap="1" wp14:anchorId="21C5C620" wp14:editId="3B4E8DEC">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 name="Picture 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Conference, 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83E0B" w14:textId="77777777" w:rsidR="00B544F9" w:rsidRDefault="00B544F9">
      <w:r>
        <w:separator/>
      </w:r>
    </w:p>
  </w:footnote>
  <w:footnote w:type="continuationSeparator" w:id="0">
    <w:p w14:paraId="3C47F2A9" w14:textId="77777777" w:rsidR="00B544F9" w:rsidRDefault="00B54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5780E" w14:textId="77777777" w:rsidR="00BC34CC" w:rsidRPr="00BB7E88" w:rsidRDefault="00BC34CC" w:rsidP="00BB7E88">
    <w:pPr>
      <w:pStyle w:val="Header"/>
      <w:pBdr>
        <w:bottom w:val="single" w:sz="4" w:space="1" w:color="auto"/>
      </w:pBdr>
      <w:tabs>
        <w:tab w:val="left" w:pos="360"/>
        <w:tab w:val="right" w:pos="9071"/>
      </w:tabs>
      <w:rPr>
        <w:rFonts w:ascii="Arial" w:hAnsi="Arial" w:cs="Arial"/>
        <w:i/>
        <w:sz w:val="18"/>
        <w:szCs w:val="18"/>
      </w:rPr>
    </w:pPr>
    <w:r w:rsidRPr="00F640A2">
      <w:rPr>
        <w:rStyle w:val="PageNumber"/>
        <w:rFonts w:ascii="Arial" w:hAnsi="Arial" w:cs="Arial"/>
        <w:i/>
        <w:sz w:val="18"/>
        <w:szCs w:val="18"/>
      </w:rPr>
      <w:t>Resilience based design of transportation systems</w:t>
    </w:r>
    <w:r>
      <w:rPr>
        <w:rStyle w:val="PageNumber"/>
        <w:rFonts w:ascii="Arial" w:hAnsi="Arial" w:cs="Arial"/>
        <w:i/>
        <w:sz w:val="18"/>
        <w:szCs w:val="18"/>
      </w:rPr>
      <w:t xml:space="preserve">                 Brabhaharan, P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Pr>
        <w:rStyle w:val="PageNumber"/>
        <w:rFonts w:ascii="Arial" w:hAnsi="Arial" w:cs="Arial"/>
        <w:i/>
        <w:noProof/>
        <w:sz w:val="18"/>
        <w:szCs w:val="18"/>
      </w:rPr>
      <w:t>1</w:t>
    </w:r>
    <w:r w:rsidRPr="00BB7E88">
      <w:rPr>
        <w:rStyle w:val="PageNumber"/>
        <w:rFonts w:ascii="Arial" w:hAnsi="Arial" w:cs="Arial"/>
        <w:i/>
        <w:sz w:val="18"/>
        <w:szCs w:val="18"/>
      </w:rPr>
      <w:fldChar w:fldCharType="end"/>
    </w:r>
  </w:p>
  <w:p w14:paraId="3FCB5AE5" w14:textId="77777777" w:rsidR="00BC34CC" w:rsidRDefault="00BC3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49165F"/>
    <w:multiLevelType w:val="hybridMultilevel"/>
    <w:tmpl w:val="EE82A52A"/>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2CC40A81"/>
    <w:multiLevelType w:val="hybridMultilevel"/>
    <w:tmpl w:val="30D6E89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53EE2815"/>
    <w:multiLevelType w:val="hybridMultilevel"/>
    <w:tmpl w:val="3C6C4B28"/>
    <w:lvl w:ilvl="0" w:tplc="363605C2">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15:restartNumberingAfterBreak="0">
    <w:nsid w:val="57E7732D"/>
    <w:multiLevelType w:val="hybridMultilevel"/>
    <w:tmpl w:val="BDDC46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70FE1098"/>
    <w:multiLevelType w:val="multilevel"/>
    <w:tmpl w:val="8B28F21E"/>
    <w:lvl w:ilvl="0">
      <w:start w:val="1"/>
      <w:numFmt w:val="bullet"/>
      <w:pStyle w:val="ListBullet"/>
      <w:lvlText w:val=""/>
      <w:lvlJc w:val="left"/>
      <w:pPr>
        <w:tabs>
          <w:tab w:val="num" w:pos="357"/>
        </w:tabs>
        <w:ind w:left="357" w:hanging="357"/>
      </w:pPr>
      <w:rPr>
        <w:rFonts w:ascii="Symbol" w:hAnsi="Symbol" w:hint="default"/>
      </w:rPr>
    </w:lvl>
    <w:lvl w:ilvl="1">
      <w:start w:val="1"/>
      <w:numFmt w:val="none"/>
      <w:pStyle w:val="ListBullet2"/>
      <w:lvlText w:val="-"/>
      <w:lvlJc w:val="left"/>
      <w:pPr>
        <w:ind w:left="720" w:hanging="36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E961495"/>
    <w:multiLevelType w:val="hybridMultilevel"/>
    <w:tmpl w:val="9648E21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7EA84E38"/>
    <w:multiLevelType w:val="hybridMultilevel"/>
    <w:tmpl w:val="147632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4"/>
  </w:num>
  <w:num w:numId="5">
    <w:abstractNumId w:val="7"/>
  </w:num>
  <w:num w:numId="6">
    <w:abstractNumId w:val="0"/>
  </w:num>
  <w:num w:numId="7">
    <w:abstractNumId w:val="2"/>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10E4F"/>
    <w:rsid w:val="00014293"/>
    <w:rsid w:val="00033872"/>
    <w:rsid w:val="00043F98"/>
    <w:rsid w:val="00054B1E"/>
    <w:rsid w:val="000723B4"/>
    <w:rsid w:val="00072D80"/>
    <w:rsid w:val="0007472D"/>
    <w:rsid w:val="0008103F"/>
    <w:rsid w:val="00085C5F"/>
    <w:rsid w:val="000A60CB"/>
    <w:rsid w:val="000B2598"/>
    <w:rsid w:val="000B7EFD"/>
    <w:rsid w:val="000E2A9E"/>
    <w:rsid w:val="000E5C83"/>
    <w:rsid w:val="00102CE0"/>
    <w:rsid w:val="00103683"/>
    <w:rsid w:val="00134C6E"/>
    <w:rsid w:val="00140ED9"/>
    <w:rsid w:val="001847E9"/>
    <w:rsid w:val="00197422"/>
    <w:rsid w:val="001C2BE3"/>
    <w:rsid w:val="001E4106"/>
    <w:rsid w:val="001E6A82"/>
    <w:rsid w:val="001F4884"/>
    <w:rsid w:val="002057A2"/>
    <w:rsid w:val="00217D5F"/>
    <w:rsid w:val="0024178C"/>
    <w:rsid w:val="00251885"/>
    <w:rsid w:val="00251D2E"/>
    <w:rsid w:val="002670DB"/>
    <w:rsid w:val="00271505"/>
    <w:rsid w:val="002E3D4B"/>
    <w:rsid w:val="002E523F"/>
    <w:rsid w:val="002F4550"/>
    <w:rsid w:val="00331756"/>
    <w:rsid w:val="003360ED"/>
    <w:rsid w:val="00352508"/>
    <w:rsid w:val="00374BE5"/>
    <w:rsid w:val="00393B8E"/>
    <w:rsid w:val="003B7A8E"/>
    <w:rsid w:val="003D7444"/>
    <w:rsid w:val="003E3C66"/>
    <w:rsid w:val="003E7825"/>
    <w:rsid w:val="003F6823"/>
    <w:rsid w:val="00403697"/>
    <w:rsid w:val="00405E3D"/>
    <w:rsid w:val="00437CF8"/>
    <w:rsid w:val="00443505"/>
    <w:rsid w:val="00455D4F"/>
    <w:rsid w:val="00464E59"/>
    <w:rsid w:val="00467137"/>
    <w:rsid w:val="0047239D"/>
    <w:rsid w:val="00472C6F"/>
    <w:rsid w:val="004B0D3E"/>
    <w:rsid w:val="004C6B96"/>
    <w:rsid w:val="004E77CC"/>
    <w:rsid w:val="004F0A0E"/>
    <w:rsid w:val="004F1202"/>
    <w:rsid w:val="004F5498"/>
    <w:rsid w:val="004F5F30"/>
    <w:rsid w:val="004F77C0"/>
    <w:rsid w:val="0050300C"/>
    <w:rsid w:val="00513DAC"/>
    <w:rsid w:val="0052689F"/>
    <w:rsid w:val="00563F29"/>
    <w:rsid w:val="00576D3F"/>
    <w:rsid w:val="005806AA"/>
    <w:rsid w:val="00595A0F"/>
    <w:rsid w:val="005A020E"/>
    <w:rsid w:val="005B4422"/>
    <w:rsid w:val="005C0EEA"/>
    <w:rsid w:val="005F4FCF"/>
    <w:rsid w:val="005F745D"/>
    <w:rsid w:val="00605AB5"/>
    <w:rsid w:val="006216A8"/>
    <w:rsid w:val="00627418"/>
    <w:rsid w:val="00682046"/>
    <w:rsid w:val="0069683F"/>
    <w:rsid w:val="006B4CCD"/>
    <w:rsid w:val="006E43D1"/>
    <w:rsid w:val="006E4C68"/>
    <w:rsid w:val="00704538"/>
    <w:rsid w:val="00736A23"/>
    <w:rsid w:val="007421F2"/>
    <w:rsid w:val="00753A65"/>
    <w:rsid w:val="007A1128"/>
    <w:rsid w:val="007D6A41"/>
    <w:rsid w:val="008119A9"/>
    <w:rsid w:val="0081394B"/>
    <w:rsid w:val="00815268"/>
    <w:rsid w:val="008171BE"/>
    <w:rsid w:val="0082367C"/>
    <w:rsid w:val="008249BB"/>
    <w:rsid w:val="00831B31"/>
    <w:rsid w:val="00832321"/>
    <w:rsid w:val="00843928"/>
    <w:rsid w:val="0085419A"/>
    <w:rsid w:val="00855843"/>
    <w:rsid w:val="008918FD"/>
    <w:rsid w:val="008A0767"/>
    <w:rsid w:val="008A169A"/>
    <w:rsid w:val="008C107E"/>
    <w:rsid w:val="008D741E"/>
    <w:rsid w:val="008E04EC"/>
    <w:rsid w:val="008E57F8"/>
    <w:rsid w:val="00952058"/>
    <w:rsid w:val="009529FE"/>
    <w:rsid w:val="00964287"/>
    <w:rsid w:val="00966433"/>
    <w:rsid w:val="009777B4"/>
    <w:rsid w:val="009A08F2"/>
    <w:rsid w:val="009B34D8"/>
    <w:rsid w:val="009B69CA"/>
    <w:rsid w:val="009C501E"/>
    <w:rsid w:val="009C6776"/>
    <w:rsid w:val="009F7CD0"/>
    <w:rsid w:val="00A27C03"/>
    <w:rsid w:val="00A304F1"/>
    <w:rsid w:val="00A45169"/>
    <w:rsid w:val="00A46E3B"/>
    <w:rsid w:val="00A47196"/>
    <w:rsid w:val="00A627CD"/>
    <w:rsid w:val="00A62F4F"/>
    <w:rsid w:val="00A66A26"/>
    <w:rsid w:val="00A95E71"/>
    <w:rsid w:val="00AB0377"/>
    <w:rsid w:val="00AB1253"/>
    <w:rsid w:val="00AB181B"/>
    <w:rsid w:val="00AC0FED"/>
    <w:rsid w:val="00AD15E4"/>
    <w:rsid w:val="00AE0009"/>
    <w:rsid w:val="00AE315B"/>
    <w:rsid w:val="00B544F9"/>
    <w:rsid w:val="00B631FD"/>
    <w:rsid w:val="00B635C7"/>
    <w:rsid w:val="00B75CA2"/>
    <w:rsid w:val="00BA17F8"/>
    <w:rsid w:val="00BB5695"/>
    <w:rsid w:val="00BB7E88"/>
    <w:rsid w:val="00BC34CC"/>
    <w:rsid w:val="00BD2FF1"/>
    <w:rsid w:val="00BD59BD"/>
    <w:rsid w:val="00BE3ACC"/>
    <w:rsid w:val="00BE5E69"/>
    <w:rsid w:val="00BF1F15"/>
    <w:rsid w:val="00C052B6"/>
    <w:rsid w:val="00C07EB6"/>
    <w:rsid w:val="00C228B8"/>
    <w:rsid w:val="00C24A4E"/>
    <w:rsid w:val="00C420A7"/>
    <w:rsid w:val="00C4449D"/>
    <w:rsid w:val="00C52B19"/>
    <w:rsid w:val="00C9570A"/>
    <w:rsid w:val="00CB3DB1"/>
    <w:rsid w:val="00CB5456"/>
    <w:rsid w:val="00CD3A35"/>
    <w:rsid w:val="00CE7D1D"/>
    <w:rsid w:val="00CF6962"/>
    <w:rsid w:val="00D2666B"/>
    <w:rsid w:val="00D272F0"/>
    <w:rsid w:val="00D31213"/>
    <w:rsid w:val="00D47A88"/>
    <w:rsid w:val="00D529AC"/>
    <w:rsid w:val="00D65862"/>
    <w:rsid w:val="00D6711E"/>
    <w:rsid w:val="00D75901"/>
    <w:rsid w:val="00D81211"/>
    <w:rsid w:val="00D83529"/>
    <w:rsid w:val="00D96630"/>
    <w:rsid w:val="00DA1711"/>
    <w:rsid w:val="00DC6934"/>
    <w:rsid w:val="00DE1393"/>
    <w:rsid w:val="00DF5DA9"/>
    <w:rsid w:val="00DF749E"/>
    <w:rsid w:val="00E03675"/>
    <w:rsid w:val="00E03B2C"/>
    <w:rsid w:val="00E37C64"/>
    <w:rsid w:val="00E605C2"/>
    <w:rsid w:val="00E61A85"/>
    <w:rsid w:val="00E73301"/>
    <w:rsid w:val="00E77817"/>
    <w:rsid w:val="00E80B42"/>
    <w:rsid w:val="00E80E46"/>
    <w:rsid w:val="00E86C0F"/>
    <w:rsid w:val="00E9567A"/>
    <w:rsid w:val="00EB1138"/>
    <w:rsid w:val="00EB48EB"/>
    <w:rsid w:val="00EB5B9A"/>
    <w:rsid w:val="00EF19A0"/>
    <w:rsid w:val="00EF52EF"/>
    <w:rsid w:val="00EF66EC"/>
    <w:rsid w:val="00F054FC"/>
    <w:rsid w:val="00F20053"/>
    <w:rsid w:val="00F34932"/>
    <w:rsid w:val="00F4091B"/>
    <w:rsid w:val="00F54A51"/>
    <w:rsid w:val="00F62E24"/>
    <w:rsid w:val="00F63B95"/>
    <w:rsid w:val="00F640A2"/>
    <w:rsid w:val="00F6446C"/>
    <w:rsid w:val="00F7636B"/>
    <w:rsid w:val="00F93651"/>
    <w:rsid w:val="00FD10B3"/>
    <w:rsid w:val="00FD5AE5"/>
    <w:rsid w:val="00FE6BAF"/>
    <w:rsid w:val="00FE731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B38F646"/>
  <w15:chartTrackingRefBased/>
  <w15:docId w15:val="{786E81ED-65A1-4DDD-8A9F-A3AA62895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List Bullet" w:uiPriority="99"/>
    <w:lsdException w:name="List Bullet 2" w:uiPriority="99"/>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paragraph" w:styleId="Caption">
    <w:name w:val="caption"/>
    <w:basedOn w:val="Normal"/>
    <w:next w:val="Normal"/>
    <w:uiPriority w:val="35"/>
    <w:unhideWhenUsed/>
    <w:qFormat/>
    <w:rsid w:val="00B635C7"/>
    <w:pPr>
      <w:widowControl/>
      <w:suppressAutoHyphens/>
      <w:spacing w:after="200"/>
      <w:textAlignment w:val="center"/>
    </w:pPr>
    <w:rPr>
      <w:rFonts w:asciiTheme="minorHAnsi" w:hAnsiTheme="minorHAnsi" w:cstheme="minorHAnsi"/>
      <w:i/>
      <w:iCs/>
      <w:color w:val="44546A" w:themeColor="text2"/>
      <w:sz w:val="22"/>
      <w:szCs w:val="18"/>
      <w:lang w:eastAsia="en-NZ"/>
    </w:rPr>
  </w:style>
  <w:style w:type="paragraph" w:customStyle="1" w:styleId="MTDisplayEquation">
    <w:name w:val="MTDisplayEquation"/>
    <w:basedOn w:val="Normal"/>
    <w:rsid w:val="00B635C7"/>
    <w:pPr>
      <w:widowControl/>
      <w:tabs>
        <w:tab w:val="center" w:pos="4720"/>
        <w:tab w:val="right" w:pos="9440"/>
      </w:tabs>
      <w:autoSpaceDE/>
      <w:autoSpaceDN/>
      <w:adjustRightInd/>
    </w:pPr>
    <w:rPr>
      <w:sz w:val="22"/>
      <w:szCs w:val="20"/>
      <w:lang w:val="en-US"/>
    </w:rPr>
  </w:style>
  <w:style w:type="paragraph" w:styleId="NormalWeb">
    <w:name w:val="Normal (Web)"/>
    <w:basedOn w:val="Normal"/>
    <w:uiPriority w:val="99"/>
    <w:unhideWhenUsed/>
    <w:rsid w:val="00F34932"/>
    <w:pPr>
      <w:widowControl/>
      <w:autoSpaceDE/>
      <w:autoSpaceDN/>
      <w:adjustRightInd/>
      <w:spacing w:before="100" w:beforeAutospacing="1" w:after="100" w:afterAutospacing="1"/>
    </w:pPr>
    <w:rPr>
      <w:rFonts w:eastAsiaTheme="minorEastAsia"/>
      <w:lang w:eastAsia="en-NZ"/>
    </w:rPr>
  </w:style>
  <w:style w:type="paragraph" w:customStyle="1" w:styleId="FigureTitle">
    <w:name w:val="Figure Title"/>
    <w:basedOn w:val="Normal"/>
    <w:rsid w:val="009A08F2"/>
    <w:pPr>
      <w:widowControl/>
      <w:autoSpaceDE/>
      <w:autoSpaceDN/>
      <w:adjustRightInd/>
    </w:pPr>
    <w:rPr>
      <w:rFonts w:ascii="ZapfHumnst BT" w:hAnsi="ZapfHumnst BT"/>
      <w:sz w:val="20"/>
      <w:szCs w:val="20"/>
      <w:lang w:val="en-US"/>
    </w:rPr>
  </w:style>
  <w:style w:type="paragraph" w:styleId="ListBullet">
    <w:name w:val="List Bullet"/>
    <w:basedOn w:val="Normal"/>
    <w:uiPriority w:val="99"/>
    <w:rsid w:val="009A08F2"/>
    <w:pPr>
      <w:widowControl/>
      <w:numPr>
        <w:numId w:val="2"/>
      </w:numPr>
      <w:suppressAutoHyphens/>
      <w:spacing w:after="60" w:line="271" w:lineRule="auto"/>
      <w:textAlignment w:val="center"/>
    </w:pPr>
    <w:rPr>
      <w:rFonts w:asciiTheme="minorHAnsi" w:hAnsiTheme="minorHAnsi" w:cstheme="minorHAnsi"/>
      <w:color w:val="000000"/>
      <w:sz w:val="22"/>
      <w:szCs w:val="20"/>
      <w:lang w:eastAsia="en-NZ"/>
    </w:rPr>
  </w:style>
  <w:style w:type="paragraph" w:styleId="ListBullet2">
    <w:name w:val="List Bullet 2"/>
    <w:basedOn w:val="Normal"/>
    <w:uiPriority w:val="99"/>
    <w:rsid w:val="009A08F2"/>
    <w:pPr>
      <w:widowControl/>
      <w:numPr>
        <w:ilvl w:val="1"/>
        <w:numId w:val="2"/>
      </w:numPr>
      <w:suppressAutoHyphens/>
      <w:spacing w:after="120" w:line="271" w:lineRule="auto"/>
      <w:contextualSpacing/>
      <w:textAlignment w:val="center"/>
    </w:pPr>
    <w:rPr>
      <w:rFonts w:asciiTheme="minorHAnsi" w:hAnsiTheme="minorHAnsi" w:cstheme="minorHAnsi"/>
      <w:color w:val="000000"/>
      <w:sz w:val="22"/>
      <w:szCs w:val="20"/>
      <w:lang w:eastAsia="en-NZ"/>
    </w:rPr>
  </w:style>
  <w:style w:type="character" w:styleId="UnresolvedMention">
    <w:name w:val="Unresolved Mention"/>
    <w:basedOn w:val="DefaultParagraphFont"/>
    <w:uiPriority w:val="99"/>
    <w:semiHidden/>
    <w:unhideWhenUsed/>
    <w:rsid w:val="000723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rabha@wsp.com" TargetMode="External"/><Relationship Id="rId13" Type="http://schemas.openxmlformats.org/officeDocument/2006/relationships/image" Target="media/image4.jpg"/><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QuickStyle" Target="diagrams/quickStyl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diagramLayout" Target="diagrams/layout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AFFBBA-9D3A-409E-A0A9-7A0EDAB94804}" type="doc">
      <dgm:prSet loTypeId="urn:microsoft.com/office/officeart/2005/8/layout/pyramid1" loCatId="pyramid" qsTypeId="urn:microsoft.com/office/officeart/2005/8/quickstyle/3d3" qsCatId="3D" csTypeId="urn:microsoft.com/office/officeart/2005/8/colors/colorful4" csCatId="colorful" phldr="1"/>
      <dgm:spPr/>
    </dgm:pt>
    <dgm:pt modelId="{B79C46D3-A944-48F4-90EE-CECEF5CB1D25}">
      <dgm:prSet phldrT="[Text]" custT="1"/>
      <dgm:spPr>
        <a:xfrm>
          <a:off x="1119128" y="0"/>
          <a:ext cx="1404103" cy="884173"/>
        </a:xfrm>
        <a:prstGeom prst="trapezoid">
          <a:avLst>
            <a:gd name="adj" fmla="val 79402"/>
          </a:avLst>
        </a:prstGeom>
        <a:solidFill>
          <a:srgbClr val="FF0000"/>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endParaRPr lang="en-US" sz="800" dirty="0">
            <a:solidFill>
              <a:sysClr val="windowText" lastClr="000000">
                <a:hueOff val="0"/>
                <a:satOff val="0"/>
                <a:lumOff val="0"/>
                <a:alphaOff val="0"/>
              </a:sysClr>
            </a:solidFill>
            <a:latin typeface="Calibri" panose="020F0502020204030204"/>
            <a:ea typeface="+mn-ea"/>
            <a:cs typeface="+mn-cs"/>
          </a:endParaRPr>
        </a:p>
        <a:p>
          <a:pPr algn="ctr">
            <a:buNone/>
          </a:pPr>
          <a:r>
            <a:rPr lang="en-US" sz="1100" b="1" dirty="0">
              <a:solidFill>
                <a:schemeClr val="bg1"/>
              </a:solidFill>
              <a:latin typeface="+mj-lt"/>
              <a:ea typeface="+mn-ea"/>
              <a:cs typeface="+mn-cs"/>
            </a:rPr>
            <a:t>Difficult</a:t>
          </a:r>
        </a:p>
        <a:p>
          <a:pPr algn="ctr">
            <a:buNone/>
          </a:pPr>
          <a:r>
            <a:rPr lang="en-US" sz="1100" b="1" dirty="0">
              <a:solidFill>
                <a:schemeClr val="bg1"/>
              </a:solidFill>
              <a:latin typeface="+mj-lt"/>
              <a:ea typeface="+mn-ea"/>
              <a:cs typeface="+mn-cs"/>
            </a:rPr>
            <a:t>&amp; time consuming to restore - protect</a:t>
          </a:r>
        </a:p>
        <a:p>
          <a:pPr algn="ctr">
            <a:buNone/>
          </a:pPr>
          <a:r>
            <a:rPr lang="en-US" sz="1100" dirty="0">
              <a:solidFill>
                <a:sysClr val="windowText" lastClr="000000">
                  <a:hueOff val="0"/>
                  <a:satOff val="0"/>
                  <a:lumOff val="0"/>
                  <a:alphaOff val="0"/>
                </a:sysClr>
              </a:solidFill>
              <a:latin typeface="+mj-lt"/>
              <a:ea typeface="+mn-ea"/>
              <a:cs typeface="+mn-cs"/>
            </a:rPr>
            <a:t>  </a:t>
          </a:r>
        </a:p>
      </dgm:t>
    </dgm:pt>
    <dgm:pt modelId="{810FBE3B-B944-4BCB-A171-71DD0F9C262C}" type="parTrans" cxnId="{91C3E8DB-1653-42BF-9C91-E6DDBE1ACE08}">
      <dgm:prSet/>
      <dgm:spPr/>
      <dgm:t>
        <a:bodyPr/>
        <a:lstStyle/>
        <a:p>
          <a:pPr algn="ctr"/>
          <a:endParaRPr lang="en-US"/>
        </a:p>
      </dgm:t>
    </dgm:pt>
    <dgm:pt modelId="{4E8C81D5-95F2-442D-A30B-CEE0ADCE4122}" type="sibTrans" cxnId="{91C3E8DB-1653-42BF-9C91-E6DDBE1ACE08}">
      <dgm:prSet/>
      <dgm:spPr/>
      <dgm:t>
        <a:bodyPr/>
        <a:lstStyle/>
        <a:p>
          <a:pPr algn="ctr"/>
          <a:endParaRPr lang="en-US"/>
        </a:p>
      </dgm:t>
    </dgm:pt>
    <dgm:pt modelId="{F636A0A7-E67A-4A0C-B5A4-2F448E46DB47}">
      <dgm:prSet phldrT="[Text]" custT="1"/>
      <dgm:spPr>
        <a:xfrm>
          <a:off x="559564" y="884173"/>
          <a:ext cx="2523231" cy="704723"/>
        </a:xfrm>
        <a:prstGeom prst="trapezoid">
          <a:avLst>
            <a:gd name="adj" fmla="val 79402"/>
          </a:avLst>
        </a:prstGeom>
        <a:solidFill>
          <a:schemeClr val="accent4">
            <a:lumMod val="60000"/>
            <a:lum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100" b="1" dirty="0">
              <a:solidFill>
                <a:sysClr val="windowText" lastClr="000000">
                  <a:hueOff val="0"/>
                  <a:satOff val="0"/>
                  <a:lumOff val="0"/>
                  <a:alphaOff val="0"/>
                </a:sysClr>
              </a:solidFill>
              <a:latin typeface="+mj-lt"/>
              <a:ea typeface="+mn-ea"/>
              <a:cs typeface="+mn-cs"/>
            </a:rPr>
            <a:t>Easily &amp; quickly repairable – limit damage</a:t>
          </a:r>
        </a:p>
      </dgm:t>
    </dgm:pt>
    <dgm:pt modelId="{B0F6029A-C4EF-4F4B-B253-2A689F7CC2B7}" type="parTrans" cxnId="{10A355B1-1109-4409-8366-E1B2FB30039E}">
      <dgm:prSet/>
      <dgm:spPr/>
      <dgm:t>
        <a:bodyPr/>
        <a:lstStyle/>
        <a:p>
          <a:pPr algn="ctr"/>
          <a:endParaRPr lang="en-US"/>
        </a:p>
      </dgm:t>
    </dgm:pt>
    <dgm:pt modelId="{DB537886-67DD-4B12-A0DD-9D3A8A91786E}" type="sibTrans" cxnId="{10A355B1-1109-4409-8366-E1B2FB30039E}">
      <dgm:prSet/>
      <dgm:spPr/>
      <dgm:t>
        <a:bodyPr/>
        <a:lstStyle/>
        <a:p>
          <a:pPr algn="ctr"/>
          <a:endParaRPr lang="en-US"/>
        </a:p>
      </dgm:t>
    </dgm:pt>
    <dgm:pt modelId="{08F546D3-E095-4B90-9838-5351D26AD2B0}">
      <dgm:prSet phldrT="[Text]" custT="1"/>
      <dgm:spPr>
        <a:xfrm>
          <a:off x="0" y="1588896"/>
          <a:ext cx="3642359" cy="704723"/>
        </a:xfrm>
        <a:prstGeom prst="trapezoid">
          <a:avLst>
            <a:gd name="adj" fmla="val 79402"/>
          </a:avLst>
        </a:prstGeom>
        <a:solidFill>
          <a:schemeClr val="accent6">
            <a:lumMod val="60000"/>
            <a:lum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n-US" sz="1100" b="1" dirty="0">
              <a:solidFill>
                <a:sysClr val="windowText" lastClr="000000">
                  <a:hueOff val="0"/>
                  <a:satOff val="0"/>
                  <a:lumOff val="0"/>
                  <a:alphaOff val="0"/>
                </a:sysClr>
              </a:solidFill>
              <a:latin typeface="+mj-lt"/>
              <a:ea typeface="+mn-ea"/>
              <a:cs typeface="+mn-cs"/>
            </a:rPr>
            <a:t>Low impact – accept damage and repair</a:t>
          </a:r>
        </a:p>
      </dgm:t>
    </dgm:pt>
    <dgm:pt modelId="{16470C40-247F-4941-860D-AC0BB38F59D1}" type="parTrans" cxnId="{D81068B2-A44F-4D0A-9D74-71A656D19477}">
      <dgm:prSet/>
      <dgm:spPr/>
      <dgm:t>
        <a:bodyPr/>
        <a:lstStyle/>
        <a:p>
          <a:pPr algn="ctr"/>
          <a:endParaRPr lang="en-US"/>
        </a:p>
      </dgm:t>
    </dgm:pt>
    <dgm:pt modelId="{49900F51-048F-420C-B1FD-74C037E21C44}" type="sibTrans" cxnId="{D81068B2-A44F-4D0A-9D74-71A656D19477}">
      <dgm:prSet/>
      <dgm:spPr/>
      <dgm:t>
        <a:bodyPr/>
        <a:lstStyle/>
        <a:p>
          <a:pPr algn="ctr"/>
          <a:endParaRPr lang="en-US"/>
        </a:p>
      </dgm:t>
    </dgm:pt>
    <dgm:pt modelId="{336D7776-B588-4611-9A41-93E20ACB647D}" type="pres">
      <dgm:prSet presAssocID="{C2AFFBBA-9D3A-409E-A0A9-7A0EDAB94804}" presName="Name0" presStyleCnt="0">
        <dgm:presLayoutVars>
          <dgm:dir/>
          <dgm:animLvl val="lvl"/>
          <dgm:resizeHandles val="exact"/>
        </dgm:presLayoutVars>
      </dgm:prSet>
      <dgm:spPr/>
    </dgm:pt>
    <dgm:pt modelId="{689A27E2-A188-421E-9065-15D73EC412D9}" type="pres">
      <dgm:prSet presAssocID="{B79C46D3-A944-48F4-90EE-CECEF5CB1D25}" presName="Name8" presStyleCnt="0"/>
      <dgm:spPr/>
    </dgm:pt>
    <dgm:pt modelId="{65DACCDD-FC70-48CA-8CE2-2F32C2BDA5DE}" type="pres">
      <dgm:prSet presAssocID="{B79C46D3-A944-48F4-90EE-CECEF5CB1D25}" presName="level" presStyleLbl="node1" presStyleIdx="0" presStyleCnt="3" custScaleX="111647" custScaleY="125464" custLinFactNeighborY="-7569">
        <dgm:presLayoutVars>
          <dgm:chMax val="1"/>
          <dgm:bulletEnabled val="1"/>
        </dgm:presLayoutVars>
      </dgm:prSet>
      <dgm:spPr/>
    </dgm:pt>
    <dgm:pt modelId="{0D97A487-60BE-44FC-A451-D19EA639FEC1}" type="pres">
      <dgm:prSet presAssocID="{B79C46D3-A944-48F4-90EE-CECEF5CB1D25}" presName="levelTx" presStyleLbl="revTx" presStyleIdx="0" presStyleCnt="0">
        <dgm:presLayoutVars>
          <dgm:chMax val="1"/>
          <dgm:bulletEnabled val="1"/>
        </dgm:presLayoutVars>
      </dgm:prSet>
      <dgm:spPr/>
    </dgm:pt>
    <dgm:pt modelId="{5CEA0107-DDA5-46AA-910F-E41DBCD1BA9E}" type="pres">
      <dgm:prSet presAssocID="{F636A0A7-E67A-4A0C-B5A4-2F448E46DB47}" presName="Name8" presStyleCnt="0"/>
      <dgm:spPr/>
    </dgm:pt>
    <dgm:pt modelId="{1FF1418A-9456-43B5-96F2-443516027242}" type="pres">
      <dgm:prSet presAssocID="{F636A0A7-E67A-4A0C-B5A4-2F448E46DB47}" presName="level" presStyleLbl="node1" presStyleIdx="1" presStyleCnt="3">
        <dgm:presLayoutVars>
          <dgm:chMax val="1"/>
          <dgm:bulletEnabled val="1"/>
        </dgm:presLayoutVars>
      </dgm:prSet>
      <dgm:spPr/>
    </dgm:pt>
    <dgm:pt modelId="{4C63D7C1-DEF2-4905-A643-11A5853ABA08}" type="pres">
      <dgm:prSet presAssocID="{F636A0A7-E67A-4A0C-B5A4-2F448E46DB47}" presName="levelTx" presStyleLbl="revTx" presStyleIdx="0" presStyleCnt="0">
        <dgm:presLayoutVars>
          <dgm:chMax val="1"/>
          <dgm:bulletEnabled val="1"/>
        </dgm:presLayoutVars>
      </dgm:prSet>
      <dgm:spPr/>
    </dgm:pt>
    <dgm:pt modelId="{518EFCA8-9F14-4AE9-B03D-5BD4C1D30E3B}" type="pres">
      <dgm:prSet presAssocID="{08F546D3-E095-4B90-9838-5351D26AD2B0}" presName="Name8" presStyleCnt="0"/>
      <dgm:spPr/>
    </dgm:pt>
    <dgm:pt modelId="{D74DDDEE-3F50-470A-9D28-B7CFF100C0E3}" type="pres">
      <dgm:prSet presAssocID="{08F546D3-E095-4B90-9838-5351D26AD2B0}" presName="level" presStyleLbl="node1" presStyleIdx="2" presStyleCnt="3" custScaleX="97015">
        <dgm:presLayoutVars>
          <dgm:chMax val="1"/>
          <dgm:bulletEnabled val="1"/>
        </dgm:presLayoutVars>
      </dgm:prSet>
      <dgm:spPr/>
    </dgm:pt>
    <dgm:pt modelId="{5EBC95BB-5420-4A19-9964-51C5D430B622}" type="pres">
      <dgm:prSet presAssocID="{08F546D3-E095-4B90-9838-5351D26AD2B0}" presName="levelTx" presStyleLbl="revTx" presStyleIdx="0" presStyleCnt="0">
        <dgm:presLayoutVars>
          <dgm:chMax val="1"/>
          <dgm:bulletEnabled val="1"/>
        </dgm:presLayoutVars>
      </dgm:prSet>
      <dgm:spPr/>
    </dgm:pt>
  </dgm:ptLst>
  <dgm:cxnLst>
    <dgm:cxn modelId="{2790B213-7618-4201-9108-B0458FA70EEE}" type="presOf" srcId="{08F546D3-E095-4B90-9838-5351D26AD2B0}" destId="{D74DDDEE-3F50-470A-9D28-B7CFF100C0E3}" srcOrd="0" destOrd="0" presId="urn:microsoft.com/office/officeart/2005/8/layout/pyramid1"/>
    <dgm:cxn modelId="{3643C61E-7D85-4C1C-B862-9E6D6714969F}" type="presOf" srcId="{08F546D3-E095-4B90-9838-5351D26AD2B0}" destId="{5EBC95BB-5420-4A19-9964-51C5D430B622}" srcOrd="1" destOrd="0" presId="urn:microsoft.com/office/officeart/2005/8/layout/pyramid1"/>
    <dgm:cxn modelId="{C6C72F2B-AD9F-4196-835C-BC2331ECF966}" type="presOf" srcId="{F636A0A7-E67A-4A0C-B5A4-2F448E46DB47}" destId="{4C63D7C1-DEF2-4905-A643-11A5853ABA08}" srcOrd="1" destOrd="0" presId="urn:microsoft.com/office/officeart/2005/8/layout/pyramid1"/>
    <dgm:cxn modelId="{CCFF4C42-C93C-4E50-B561-20703CB7CBA2}" type="presOf" srcId="{B79C46D3-A944-48F4-90EE-CECEF5CB1D25}" destId="{65DACCDD-FC70-48CA-8CE2-2F32C2BDA5DE}" srcOrd="0" destOrd="0" presId="urn:microsoft.com/office/officeart/2005/8/layout/pyramid1"/>
    <dgm:cxn modelId="{56F2A448-E5B1-479D-9B3D-0900E1BB87A3}" type="presOf" srcId="{F636A0A7-E67A-4A0C-B5A4-2F448E46DB47}" destId="{1FF1418A-9456-43B5-96F2-443516027242}" srcOrd="0" destOrd="0" presId="urn:microsoft.com/office/officeart/2005/8/layout/pyramid1"/>
    <dgm:cxn modelId="{58C10979-CCB6-4819-9E63-A90F84173702}" type="presOf" srcId="{C2AFFBBA-9D3A-409E-A0A9-7A0EDAB94804}" destId="{336D7776-B588-4611-9A41-93E20ACB647D}" srcOrd="0" destOrd="0" presId="urn:microsoft.com/office/officeart/2005/8/layout/pyramid1"/>
    <dgm:cxn modelId="{10A355B1-1109-4409-8366-E1B2FB30039E}" srcId="{C2AFFBBA-9D3A-409E-A0A9-7A0EDAB94804}" destId="{F636A0A7-E67A-4A0C-B5A4-2F448E46DB47}" srcOrd="1" destOrd="0" parTransId="{B0F6029A-C4EF-4F4B-B253-2A689F7CC2B7}" sibTransId="{DB537886-67DD-4B12-A0DD-9D3A8A91786E}"/>
    <dgm:cxn modelId="{D81068B2-A44F-4D0A-9D74-71A656D19477}" srcId="{C2AFFBBA-9D3A-409E-A0A9-7A0EDAB94804}" destId="{08F546D3-E095-4B90-9838-5351D26AD2B0}" srcOrd="2" destOrd="0" parTransId="{16470C40-247F-4941-860D-AC0BB38F59D1}" sibTransId="{49900F51-048F-420C-B1FD-74C037E21C44}"/>
    <dgm:cxn modelId="{91C3E8DB-1653-42BF-9C91-E6DDBE1ACE08}" srcId="{C2AFFBBA-9D3A-409E-A0A9-7A0EDAB94804}" destId="{B79C46D3-A944-48F4-90EE-CECEF5CB1D25}" srcOrd="0" destOrd="0" parTransId="{810FBE3B-B944-4BCB-A171-71DD0F9C262C}" sibTransId="{4E8C81D5-95F2-442D-A30B-CEE0ADCE4122}"/>
    <dgm:cxn modelId="{5F7199DE-81DC-4C10-A6BA-D90B9C1EDA60}" type="presOf" srcId="{B79C46D3-A944-48F4-90EE-CECEF5CB1D25}" destId="{0D97A487-60BE-44FC-A451-D19EA639FEC1}" srcOrd="1" destOrd="0" presId="urn:microsoft.com/office/officeart/2005/8/layout/pyramid1"/>
    <dgm:cxn modelId="{846DD1ED-B014-4A3E-93F9-DA7C6D98802B}" type="presParOf" srcId="{336D7776-B588-4611-9A41-93E20ACB647D}" destId="{689A27E2-A188-421E-9065-15D73EC412D9}" srcOrd="0" destOrd="0" presId="urn:microsoft.com/office/officeart/2005/8/layout/pyramid1"/>
    <dgm:cxn modelId="{4F122363-0139-416F-89D1-69E6023F5006}" type="presParOf" srcId="{689A27E2-A188-421E-9065-15D73EC412D9}" destId="{65DACCDD-FC70-48CA-8CE2-2F32C2BDA5DE}" srcOrd="0" destOrd="0" presId="urn:microsoft.com/office/officeart/2005/8/layout/pyramid1"/>
    <dgm:cxn modelId="{31BF2889-2841-4D57-94FC-0EB10A2F5791}" type="presParOf" srcId="{689A27E2-A188-421E-9065-15D73EC412D9}" destId="{0D97A487-60BE-44FC-A451-D19EA639FEC1}" srcOrd="1" destOrd="0" presId="urn:microsoft.com/office/officeart/2005/8/layout/pyramid1"/>
    <dgm:cxn modelId="{F4DC76A0-091A-463D-9484-6F2B813E5925}" type="presParOf" srcId="{336D7776-B588-4611-9A41-93E20ACB647D}" destId="{5CEA0107-DDA5-46AA-910F-E41DBCD1BA9E}" srcOrd="1" destOrd="0" presId="urn:microsoft.com/office/officeart/2005/8/layout/pyramid1"/>
    <dgm:cxn modelId="{2685CE48-BAC6-4E57-B402-5B6FB290F9BA}" type="presParOf" srcId="{5CEA0107-DDA5-46AA-910F-E41DBCD1BA9E}" destId="{1FF1418A-9456-43B5-96F2-443516027242}" srcOrd="0" destOrd="0" presId="urn:microsoft.com/office/officeart/2005/8/layout/pyramid1"/>
    <dgm:cxn modelId="{F2F0B0FB-FCD0-4380-BA3D-B518B735D917}" type="presParOf" srcId="{5CEA0107-DDA5-46AA-910F-E41DBCD1BA9E}" destId="{4C63D7C1-DEF2-4905-A643-11A5853ABA08}" srcOrd="1" destOrd="0" presId="urn:microsoft.com/office/officeart/2005/8/layout/pyramid1"/>
    <dgm:cxn modelId="{9DB1D9A8-F144-458B-B5DC-2105E50CAEA4}" type="presParOf" srcId="{336D7776-B588-4611-9A41-93E20ACB647D}" destId="{518EFCA8-9F14-4AE9-B03D-5BD4C1D30E3B}" srcOrd="2" destOrd="0" presId="urn:microsoft.com/office/officeart/2005/8/layout/pyramid1"/>
    <dgm:cxn modelId="{BFD4D94E-9F8A-4C03-9376-5E9D361C0B9A}" type="presParOf" srcId="{518EFCA8-9F14-4AE9-B03D-5BD4C1D30E3B}" destId="{D74DDDEE-3F50-470A-9D28-B7CFF100C0E3}" srcOrd="0" destOrd="0" presId="urn:microsoft.com/office/officeart/2005/8/layout/pyramid1"/>
    <dgm:cxn modelId="{66F1011E-D117-4A26-9193-E56E0A01BE48}" type="presParOf" srcId="{518EFCA8-9F14-4AE9-B03D-5BD4C1D30E3B}" destId="{5EBC95BB-5420-4A19-9964-51C5D430B622}" srcOrd="1" destOrd="0" presId="urn:microsoft.com/office/officeart/2005/8/layout/pyramid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DACCDD-FC70-48CA-8CE2-2F32C2BDA5DE}">
      <dsp:nvSpPr>
        <dsp:cNvPr id="0" name=""/>
        <dsp:cNvSpPr/>
      </dsp:nvSpPr>
      <dsp:spPr>
        <a:xfrm>
          <a:off x="1278253" y="0"/>
          <a:ext cx="1931672" cy="1144138"/>
        </a:xfrm>
        <a:prstGeom prst="trapezoid">
          <a:avLst>
            <a:gd name="adj" fmla="val 79402"/>
          </a:avLst>
        </a:prstGeom>
        <a:solidFill>
          <a:srgbClr val="FF0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en-US" sz="800" kern="1200" dirty="0">
            <a:solidFill>
              <a:sysClr val="windowText" lastClr="000000">
                <a:hueOff val="0"/>
                <a:satOff val="0"/>
                <a:lumOff val="0"/>
                <a:alphaOff val="0"/>
              </a:sysClr>
            </a:solidFill>
            <a:latin typeface="Calibri" panose="020F0502020204030204"/>
            <a:ea typeface="+mn-ea"/>
            <a:cs typeface="+mn-cs"/>
          </a:endParaRPr>
        </a:p>
        <a:p>
          <a:pPr marL="0" lvl="0" indent="0" algn="ctr" defTabSz="355600">
            <a:lnSpc>
              <a:spcPct val="90000"/>
            </a:lnSpc>
            <a:spcBef>
              <a:spcPct val="0"/>
            </a:spcBef>
            <a:spcAft>
              <a:spcPct val="35000"/>
            </a:spcAft>
            <a:buNone/>
          </a:pPr>
          <a:r>
            <a:rPr lang="en-US" sz="1100" b="1" kern="1200" dirty="0">
              <a:solidFill>
                <a:schemeClr val="bg1"/>
              </a:solidFill>
              <a:latin typeface="+mj-lt"/>
              <a:ea typeface="+mn-ea"/>
              <a:cs typeface="+mn-cs"/>
            </a:rPr>
            <a:t>Difficult</a:t>
          </a:r>
        </a:p>
        <a:p>
          <a:pPr marL="0" lvl="0" indent="0" algn="ctr" defTabSz="355600">
            <a:lnSpc>
              <a:spcPct val="90000"/>
            </a:lnSpc>
            <a:spcBef>
              <a:spcPct val="0"/>
            </a:spcBef>
            <a:spcAft>
              <a:spcPct val="35000"/>
            </a:spcAft>
            <a:buNone/>
          </a:pPr>
          <a:r>
            <a:rPr lang="en-US" sz="1100" b="1" kern="1200" dirty="0">
              <a:solidFill>
                <a:schemeClr val="bg1"/>
              </a:solidFill>
              <a:latin typeface="+mj-lt"/>
              <a:ea typeface="+mn-ea"/>
              <a:cs typeface="+mn-cs"/>
            </a:rPr>
            <a:t>&amp; time consuming to restore - protect</a:t>
          </a:r>
        </a:p>
        <a:p>
          <a:pPr marL="0" lvl="0" indent="0" algn="ctr" defTabSz="35560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mj-lt"/>
              <a:ea typeface="+mn-ea"/>
              <a:cs typeface="+mn-cs"/>
            </a:rPr>
            <a:t>  </a:t>
          </a:r>
        </a:p>
      </dsp:txBody>
      <dsp:txXfrm>
        <a:off x="1883899" y="358727"/>
        <a:ext cx="720380" cy="785411"/>
      </dsp:txXfrm>
    </dsp:sp>
    <dsp:sp modelId="{1FF1418A-9456-43B5-96F2-443516027242}">
      <dsp:nvSpPr>
        <dsp:cNvPr id="0" name=""/>
        <dsp:cNvSpPr/>
      </dsp:nvSpPr>
      <dsp:spPr>
        <a:xfrm>
          <a:off x="689504" y="1144138"/>
          <a:ext cx="3109170" cy="911925"/>
        </a:xfrm>
        <a:prstGeom prst="trapezoid">
          <a:avLst>
            <a:gd name="adj" fmla="val 79402"/>
          </a:avLst>
        </a:prstGeom>
        <a:solidFill>
          <a:schemeClr val="accent4">
            <a:lumMod val="60000"/>
            <a:lum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ysClr val="windowText" lastClr="000000">
                  <a:hueOff val="0"/>
                  <a:satOff val="0"/>
                  <a:lumOff val="0"/>
                  <a:alphaOff val="0"/>
                </a:sysClr>
              </a:solidFill>
              <a:latin typeface="+mj-lt"/>
              <a:ea typeface="+mn-ea"/>
              <a:cs typeface="+mn-cs"/>
            </a:rPr>
            <a:t>Easily &amp; quickly repairable – limit damage</a:t>
          </a:r>
        </a:p>
      </dsp:txBody>
      <dsp:txXfrm>
        <a:off x="1716333" y="1361959"/>
        <a:ext cx="1055512" cy="694104"/>
      </dsp:txXfrm>
    </dsp:sp>
    <dsp:sp modelId="{D74DDDEE-3F50-470A-9D28-B7CFF100C0E3}">
      <dsp:nvSpPr>
        <dsp:cNvPr id="0" name=""/>
        <dsp:cNvSpPr/>
      </dsp:nvSpPr>
      <dsp:spPr>
        <a:xfrm>
          <a:off x="66986" y="2056064"/>
          <a:ext cx="4354207" cy="911925"/>
        </a:xfrm>
        <a:prstGeom prst="trapezoid">
          <a:avLst>
            <a:gd name="adj" fmla="val 79402"/>
          </a:avLst>
        </a:prstGeom>
        <a:solidFill>
          <a:schemeClr val="accent6">
            <a:lumMod val="60000"/>
            <a:lum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ysClr val="windowText" lastClr="000000">
                  <a:hueOff val="0"/>
                  <a:satOff val="0"/>
                  <a:lumOff val="0"/>
                  <a:alphaOff val="0"/>
                </a:sysClr>
              </a:solidFill>
              <a:latin typeface="+mj-lt"/>
              <a:ea typeface="+mn-ea"/>
              <a:cs typeface="+mn-cs"/>
            </a:rPr>
            <a:t>Low impact – accept damage and repair</a:t>
          </a:r>
        </a:p>
      </dsp:txBody>
      <dsp:txXfrm>
        <a:off x="1311696" y="2211602"/>
        <a:ext cx="1864787" cy="75638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D1F7A8-DD2E-44C3-8776-08A3EAAAF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5049</Words>
  <Characters>29194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34175</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2020-02-17T04:28:00Z</cp:lastPrinted>
  <dcterms:created xsi:type="dcterms:W3CDTF">2024-09-02T23:18:00Z</dcterms:created>
  <dcterms:modified xsi:type="dcterms:W3CDTF">2024-09-02T23:18:00Z</dcterms:modified>
</cp:coreProperties>
</file>